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90" w:rsidRPr="001D2989" w:rsidRDefault="00E66285" w:rsidP="001D2989">
      <w:pPr>
        <w:pStyle w:val="Title"/>
      </w:pPr>
      <w:bookmarkStart w:id="0" w:name="_Toc455285972"/>
      <w:bookmarkStart w:id="1" w:name="_Toc455286125"/>
      <w:bookmarkStart w:id="2" w:name="_Toc455286286"/>
      <w:bookmarkStart w:id="3" w:name="_Toc455286427"/>
      <w:bookmarkStart w:id="4" w:name="_Toc455286611"/>
      <w:bookmarkStart w:id="5" w:name="_Toc455286693"/>
      <w:bookmarkStart w:id="6" w:name="_Toc455286817"/>
      <w:bookmarkStart w:id="7" w:name="_Toc455291556"/>
      <w:bookmarkStart w:id="8" w:name="_Toc460578508"/>
      <w:bookmarkStart w:id="9" w:name="_Toc460578890"/>
      <w:bookmarkStart w:id="10" w:name="_Toc460855362"/>
      <w:bookmarkStart w:id="11" w:name="_Toc460951133"/>
      <w:r>
        <w:rPr>
          <w:rFonts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 wp14:anchorId="1A8EA432" wp14:editId="6D3DCDA8">
            <wp:simplePos x="0" y="0"/>
            <wp:positionH relativeFrom="column">
              <wp:posOffset>4425264</wp:posOffset>
            </wp:positionH>
            <wp:positionV relativeFrom="paragraph">
              <wp:posOffset>-166508</wp:posOffset>
            </wp:positionV>
            <wp:extent cx="1566457" cy="2114065"/>
            <wp:effectExtent l="19050" t="19050" r="15240" b="196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 pictures\aaDrJoe\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48" cy="211378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D90" w:rsidRPr="001D2989">
        <w:t>Summary Curriculum Vitae</w:t>
      </w:r>
    </w:p>
    <w:p w:rsidR="00DA6D90" w:rsidRPr="00014FEA" w:rsidRDefault="00DA6D90" w:rsidP="00014FEA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5"/>
        <w:gridCol w:w="3867"/>
        <w:gridCol w:w="2369"/>
      </w:tblGrid>
      <w:tr w:rsidR="008B41D0" w:rsidRPr="00360A91" w:rsidTr="00360A91">
        <w:trPr>
          <w:cantSplit/>
        </w:trPr>
        <w:tc>
          <w:tcPr>
            <w:tcW w:w="3545" w:type="dxa"/>
          </w:tcPr>
          <w:p w:rsidR="008B41D0" w:rsidRPr="00014FEA" w:rsidRDefault="008B41D0" w:rsidP="00014FEA">
            <w:r w:rsidRPr="00014FEA">
              <w:t>Name:</w:t>
            </w:r>
          </w:p>
        </w:tc>
        <w:tc>
          <w:tcPr>
            <w:tcW w:w="3867" w:type="dxa"/>
          </w:tcPr>
          <w:p w:rsidR="008B41D0" w:rsidRPr="00014FEA" w:rsidRDefault="008B41D0" w:rsidP="00014FEA">
            <w:r>
              <w:t xml:space="preserve">Dr </w:t>
            </w:r>
            <w:r w:rsidRPr="00014FEA">
              <w:t>Joseph Ernest IRELAND</w:t>
            </w:r>
          </w:p>
        </w:tc>
        <w:tc>
          <w:tcPr>
            <w:tcW w:w="2369" w:type="dxa"/>
            <w:vMerge w:val="restart"/>
          </w:tcPr>
          <w:p w:rsidR="008B41D0" w:rsidRPr="00360A91" w:rsidRDefault="008B41D0">
            <w:pPr>
              <w:keepNext/>
              <w:spacing w:after="40" w:line="240" w:lineRule="atLeast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B41D0" w:rsidRPr="00360A91" w:rsidTr="00360A91">
        <w:trPr>
          <w:cantSplit/>
        </w:trPr>
        <w:tc>
          <w:tcPr>
            <w:tcW w:w="3545" w:type="dxa"/>
          </w:tcPr>
          <w:p w:rsidR="008B41D0" w:rsidRPr="00014FEA" w:rsidRDefault="008B41D0" w:rsidP="00014FEA">
            <w:r w:rsidRPr="00014FEA">
              <w:t>Date of Birth</w:t>
            </w:r>
          </w:p>
        </w:tc>
        <w:tc>
          <w:tcPr>
            <w:tcW w:w="3867" w:type="dxa"/>
          </w:tcPr>
          <w:p w:rsidR="008B41D0" w:rsidRPr="00014FEA" w:rsidRDefault="008B41D0" w:rsidP="00014FEA">
            <w:r w:rsidRPr="00014FEA">
              <w:t xml:space="preserve">3 Sep </w:t>
            </w:r>
            <w:r>
              <w:t>19</w:t>
            </w:r>
            <w:r w:rsidRPr="00014FEA">
              <w:t>74</w:t>
            </w:r>
          </w:p>
        </w:tc>
        <w:tc>
          <w:tcPr>
            <w:tcW w:w="2369" w:type="dxa"/>
            <w:vMerge/>
          </w:tcPr>
          <w:p w:rsidR="008B41D0" w:rsidRPr="00360A91" w:rsidRDefault="008B41D0">
            <w:pPr>
              <w:keepNext/>
              <w:spacing w:after="40" w:line="240" w:lineRule="atLeast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E76C5" w:rsidRPr="00360A91" w:rsidTr="00360A91">
        <w:trPr>
          <w:cantSplit/>
        </w:trPr>
        <w:tc>
          <w:tcPr>
            <w:tcW w:w="3545" w:type="dxa"/>
          </w:tcPr>
          <w:p w:rsidR="008E76C5" w:rsidRPr="00014FEA" w:rsidRDefault="008E76C5" w:rsidP="00014FEA">
            <w:r w:rsidRPr="00014FEA">
              <w:t>Home Address:</w:t>
            </w:r>
          </w:p>
        </w:tc>
        <w:tc>
          <w:tcPr>
            <w:tcW w:w="3867" w:type="dxa"/>
          </w:tcPr>
          <w:p w:rsidR="008B41D0" w:rsidRDefault="008E76C5" w:rsidP="008B41D0">
            <w:r w:rsidRPr="00014FEA">
              <w:t xml:space="preserve">14 </w:t>
            </w:r>
            <w:smartTag w:uri="urn:schemas:contacts" w:element="Sn">
              <w:r w:rsidRPr="00014FEA">
                <w:t>Wagner</w:t>
              </w:r>
            </w:smartTag>
            <w:r w:rsidRPr="00014FEA">
              <w:t xml:space="preserve"> </w:t>
            </w:r>
            <w:proofErr w:type="spellStart"/>
            <w:r w:rsidRPr="00014FEA">
              <w:t>rd</w:t>
            </w:r>
            <w:proofErr w:type="spellEnd"/>
            <w:r w:rsidRPr="00014FEA">
              <w:t xml:space="preserve">, </w:t>
            </w:r>
          </w:p>
          <w:p w:rsidR="004C4C67" w:rsidRDefault="008B41D0" w:rsidP="008B41D0">
            <w:r>
              <w:t xml:space="preserve">   </w:t>
            </w:r>
            <w:r w:rsidR="008E76C5" w:rsidRPr="00014FEA">
              <w:t xml:space="preserve">Murrumba Downs, </w:t>
            </w:r>
          </w:p>
          <w:p w:rsidR="008E76C5" w:rsidRPr="00014FEA" w:rsidRDefault="004C4C67" w:rsidP="008B41D0">
            <w:r>
              <w:t xml:space="preserve">   Qld, Australia, </w:t>
            </w:r>
            <w:r w:rsidR="008E76C5" w:rsidRPr="00014FEA">
              <w:t>4503</w:t>
            </w:r>
          </w:p>
        </w:tc>
        <w:tc>
          <w:tcPr>
            <w:tcW w:w="2369" w:type="dxa"/>
            <w:vMerge/>
          </w:tcPr>
          <w:p w:rsidR="008E76C5" w:rsidRPr="00360A91" w:rsidRDefault="008E76C5">
            <w:pPr>
              <w:keepNext/>
              <w:spacing w:after="40" w:line="240" w:lineRule="atLeast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E76C5" w:rsidRPr="00360A91" w:rsidTr="00360A91">
        <w:trPr>
          <w:cantSplit/>
        </w:trPr>
        <w:tc>
          <w:tcPr>
            <w:tcW w:w="3545" w:type="dxa"/>
          </w:tcPr>
          <w:p w:rsidR="008E76C5" w:rsidRPr="00014FEA" w:rsidRDefault="008E76C5" w:rsidP="00014FEA">
            <w:r w:rsidRPr="00014FEA">
              <w:t xml:space="preserve">Telephone: </w:t>
            </w:r>
          </w:p>
        </w:tc>
        <w:tc>
          <w:tcPr>
            <w:tcW w:w="3867" w:type="dxa"/>
          </w:tcPr>
          <w:p w:rsidR="008E76C5" w:rsidRPr="00360A91" w:rsidRDefault="008E76C5" w:rsidP="004C4C67">
            <w:pPr>
              <w:rPr>
                <w:lang w:val="en-GB"/>
              </w:rPr>
            </w:pPr>
            <w:r w:rsidRPr="00360A91">
              <w:rPr>
                <w:lang w:val="en-GB"/>
              </w:rPr>
              <w:t xml:space="preserve">Mobile </w:t>
            </w:r>
            <w:r w:rsidR="004C4C67">
              <w:rPr>
                <w:lang w:val="en-GB"/>
              </w:rPr>
              <w:t>+61</w:t>
            </w:r>
            <w:r w:rsidRPr="00360A91">
              <w:rPr>
                <w:lang w:val="en-GB"/>
              </w:rPr>
              <w:t xml:space="preserve">4 </w:t>
            </w:r>
            <w:r w:rsidR="004C4C67">
              <w:rPr>
                <w:lang w:val="en-GB"/>
              </w:rPr>
              <w:t>1</w:t>
            </w:r>
            <w:r w:rsidRPr="00360A91">
              <w:rPr>
                <w:lang w:val="en-GB"/>
              </w:rPr>
              <w:t xml:space="preserve">779 5509 </w:t>
            </w:r>
          </w:p>
        </w:tc>
        <w:tc>
          <w:tcPr>
            <w:tcW w:w="2369" w:type="dxa"/>
            <w:vMerge/>
          </w:tcPr>
          <w:p w:rsidR="008E76C5" w:rsidRPr="00360A91" w:rsidRDefault="008E76C5">
            <w:pPr>
              <w:keepNext/>
              <w:spacing w:after="40" w:line="240" w:lineRule="atLeast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E76C5" w:rsidRPr="00360A91" w:rsidTr="00360A91">
        <w:trPr>
          <w:cantSplit/>
        </w:trPr>
        <w:tc>
          <w:tcPr>
            <w:tcW w:w="3545" w:type="dxa"/>
          </w:tcPr>
          <w:p w:rsidR="008E76C5" w:rsidRDefault="008E76C5" w:rsidP="00014FEA">
            <w:r w:rsidRPr="00014FEA">
              <w:t>Nationality:</w:t>
            </w:r>
          </w:p>
          <w:p w:rsidR="00EE4D2E" w:rsidRPr="00014FEA" w:rsidRDefault="00EE4D2E" w:rsidP="00014FEA">
            <w:r>
              <w:t>Blue card:</w:t>
            </w:r>
          </w:p>
        </w:tc>
        <w:tc>
          <w:tcPr>
            <w:tcW w:w="3867" w:type="dxa"/>
          </w:tcPr>
          <w:p w:rsidR="008E76C5" w:rsidRDefault="008E76C5" w:rsidP="00014FEA">
            <w:r w:rsidRPr="00014FEA">
              <w:t>Australian</w:t>
            </w:r>
          </w:p>
          <w:p w:rsidR="00EE4D2E" w:rsidRPr="00014FEA" w:rsidRDefault="00EE4D2E" w:rsidP="004B3070">
            <w:r>
              <w:t>85232/</w:t>
            </w:r>
            <w:r w:rsidR="00E66285">
              <w:t>8</w:t>
            </w:r>
          </w:p>
        </w:tc>
        <w:tc>
          <w:tcPr>
            <w:tcW w:w="2369" w:type="dxa"/>
            <w:vMerge/>
          </w:tcPr>
          <w:p w:rsidR="008E76C5" w:rsidRPr="00360A91" w:rsidRDefault="008E76C5">
            <w:pPr>
              <w:keepNext/>
              <w:spacing w:after="40" w:line="240" w:lineRule="atLeast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360A91" w:rsidRDefault="00360A91"/>
    <w:p w:rsidR="00280A40" w:rsidRPr="001D2989" w:rsidRDefault="00280A40" w:rsidP="001D2989">
      <w:pPr>
        <w:pStyle w:val="Heading1"/>
      </w:pPr>
      <w:r w:rsidRPr="001D2989">
        <w:t>Summary of Service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560"/>
        <w:gridCol w:w="6236"/>
      </w:tblGrid>
      <w:tr w:rsidR="008B41D0" w:rsidRPr="00360A91" w:rsidTr="004C551A">
        <w:tc>
          <w:tcPr>
            <w:tcW w:w="1985" w:type="dxa"/>
          </w:tcPr>
          <w:p w:rsidR="008B41D0" w:rsidRDefault="008B41D0" w:rsidP="008B41D0">
            <w:r>
              <w:t>Science education specialist</w:t>
            </w:r>
          </w:p>
          <w:p w:rsidR="00F91D5C" w:rsidRDefault="00F91D5C" w:rsidP="008B41D0"/>
          <w:p w:rsidR="004B3070" w:rsidRDefault="004B3070" w:rsidP="008B41D0">
            <w:r>
              <w:t xml:space="preserve">Science workshops – </w:t>
            </w:r>
            <w:proofErr w:type="spellStart"/>
            <w:r>
              <w:t>homeschool</w:t>
            </w:r>
            <w:proofErr w:type="spellEnd"/>
          </w:p>
          <w:p w:rsidR="004B3070" w:rsidRPr="00014FEA" w:rsidRDefault="004B3070" w:rsidP="008B41D0"/>
        </w:tc>
        <w:tc>
          <w:tcPr>
            <w:tcW w:w="1560" w:type="dxa"/>
          </w:tcPr>
          <w:p w:rsidR="008B41D0" w:rsidRDefault="008B41D0" w:rsidP="004C551A">
            <w:r w:rsidRPr="00014FEA">
              <w:t>2002 –</w:t>
            </w:r>
            <w:r w:rsidR="007917B2">
              <w:t xml:space="preserve"> now</w:t>
            </w:r>
          </w:p>
          <w:p w:rsidR="004B3070" w:rsidRDefault="004B3070" w:rsidP="004C551A"/>
          <w:p w:rsidR="004B3070" w:rsidRDefault="004B3070" w:rsidP="004C551A"/>
          <w:p w:rsidR="004B3070" w:rsidRDefault="004B3070" w:rsidP="004C551A"/>
          <w:p w:rsidR="004B3070" w:rsidRPr="00014FEA" w:rsidRDefault="004B3070" w:rsidP="004B3070">
            <w:r>
              <w:t>2013 – now</w:t>
            </w:r>
          </w:p>
        </w:tc>
        <w:tc>
          <w:tcPr>
            <w:tcW w:w="6236" w:type="dxa"/>
            <w:tcBorders>
              <w:left w:val="single" w:sz="4" w:space="0" w:color="C0C0C0"/>
            </w:tcBorders>
          </w:tcPr>
          <w:p w:rsidR="008B41D0" w:rsidRDefault="008B41D0" w:rsidP="008B41D0">
            <w:r w:rsidRPr="00014FEA">
              <w:t>Touring science shows in primary schools</w:t>
            </w:r>
            <w:r>
              <w:t xml:space="preserve">, </w:t>
            </w:r>
            <w:r w:rsidR="00C80A80">
              <w:t xml:space="preserve">OSHC, </w:t>
            </w:r>
            <w:r w:rsidRPr="00014FEA">
              <w:t>kindergartens</w:t>
            </w:r>
            <w:r w:rsidR="00E66285">
              <w:t>, High Schools,</w:t>
            </w:r>
            <w:r w:rsidR="00C80A80">
              <w:t xml:space="preserve"> and the community</w:t>
            </w:r>
            <w:r>
              <w:t xml:space="preserve">. </w:t>
            </w:r>
            <w:r w:rsidRPr="00014FEA">
              <w:t xml:space="preserve">See </w:t>
            </w:r>
            <w:hyperlink r:id="rId9" w:history="1">
              <w:r w:rsidR="00E66285" w:rsidRPr="00474685">
                <w:rPr>
                  <w:rStyle w:val="Hyperlink"/>
                </w:rPr>
                <w:t>www.CreatingScience.Org</w:t>
              </w:r>
            </w:hyperlink>
          </w:p>
          <w:p w:rsidR="004B3070" w:rsidRDefault="004B3070" w:rsidP="008B41D0"/>
          <w:p w:rsidR="004B3070" w:rsidRDefault="004B3070" w:rsidP="004B3070">
            <w:r>
              <w:t>Designing, promoti</w:t>
            </w:r>
            <w:r w:rsidR="00E66285">
              <w:t xml:space="preserve">ng and presenting </w:t>
            </w:r>
            <w:r>
              <w:t xml:space="preserve">workshops to home school students and </w:t>
            </w:r>
            <w:r w:rsidR="00E66285">
              <w:t>parents, using</w:t>
            </w:r>
            <w:r>
              <w:t xml:space="preserve"> </w:t>
            </w:r>
            <w:r w:rsidR="00E66285">
              <w:t xml:space="preserve">predominantly </w:t>
            </w:r>
            <w:r>
              <w:t>repurposed and recycled materials to teach simple science concepts.</w:t>
            </w:r>
            <w:r w:rsidR="00E66285">
              <w:t xml:space="preserve"> Online and in person. </w:t>
            </w:r>
          </w:p>
          <w:p w:rsidR="00E66285" w:rsidRPr="00360A91" w:rsidRDefault="00E66285" w:rsidP="004B3070"/>
        </w:tc>
      </w:tr>
      <w:tr w:rsidR="00360A91" w:rsidRPr="00360A91" w:rsidTr="00360A91">
        <w:tc>
          <w:tcPr>
            <w:tcW w:w="1985" w:type="dxa"/>
          </w:tcPr>
          <w:p w:rsidR="00360A91" w:rsidRPr="00014FEA" w:rsidRDefault="00360A91" w:rsidP="00014FEA">
            <w:r w:rsidRPr="00014FEA">
              <w:t>Sessional Lecturer</w:t>
            </w:r>
          </w:p>
        </w:tc>
        <w:tc>
          <w:tcPr>
            <w:tcW w:w="1560" w:type="dxa"/>
          </w:tcPr>
          <w:p w:rsidR="00360A91" w:rsidRPr="00014FEA" w:rsidRDefault="00360A91" w:rsidP="009E4FCA">
            <w:r w:rsidRPr="00014FEA">
              <w:t>200</w:t>
            </w:r>
            <w:r w:rsidR="009E4FCA">
              <w:t>5</w:t>
            </w:r>
            <w:r w:rsidRPr="00014FEA">
              <w:t xml:space="preserve"> –</w:t>
            </w:r>
            <w:r w:rsidR="008B41D0">
              <w:t xml:space="preserve"> 200</w:t>
            </w:r>
            <w:r w:rsidR="009E4FCA">
              <w:t>7</w:t>
            </w:r>
          </w:p>
        </w:tc>
        <w:tc>
          <w:tcPr>
            <w:tcW w:w="6236" w:type="dxa"/>
            <w:tcBorders>
              <w:left w:val="single" w:sz="4" w:space="0" w:color="C0C0C0"/>
            </w:tcBorders>
          </w:tcPr>
          <w:p w:rsidR="00360A91" w:rsidRPr="00014FEA" w:rsidRDefault="00360A91" w:rsidP="00014FEA">
            <w:r w:rsidRPr="00014FEA">
              <w:t>MDB454 Science, technology and society at QUT.</w:t>
            </w:r>
          </w:p>
          <w:p w:rsidR="00360A91" w:rsidRPr="00014FEA" w:rsidRDefault="00360A91" w:rsidP="00014FEA">
            <w:r w:rsidRPr="00014FEA">
              <w:t>Responsible for student education and assessment.</w:t>
            </w:r>
          </w:p>
          <w:p w:rsidR="00360A91" w:rsidRDefault="00360A91" w:rsidP="00014FEA">
            <w:r w:rsidRPr="00014FEA">
              <w:t xml:space="preserve">Helping preservice teachers develop critical reflection skills with relation to Science, Technology and Society. </w:t>
            </w:r>
          </w:p>
          <w:p w:rsidR="00F91D5C" w:rsidRPr="00014FEA" w:rsidRDefault="00F91D5C" w:rsidP="00014FEA"/>
        </w:tc>
      </w:tr>
      <w:tr w:rsidR="00360A91" w:rsidRPr="00360A91" w:rsidTr="00360A91">
        <w:tc>
          <w:tcPr>
            <w:tcW w:w="1985" w:type="dxa"/>
          </w:tcPr>
          <w:p w:rsidR="00360A91" w:rsidRPr="00014FEA" w:rsidRDefault="00360A91" w:rsidP="00014FEA">
            <w:r w:rsidRPr="00014FEA">
              <w:t>Academic Liaison officer</w:t>
            </w:r>
          </w:p>
        </w:tc>
        <w:tc>
          <w:tcPr>
            <w:tcW w:w="1560" w:type="dxa"/>
          </w:tcPr>
          <w:p w:rsidR="00360A91" w:rsidRPr="00014FEA" w:rsidRDefault="00360A91" w:rsidP="00014FEA">
            <w:r w:rsidRPr="00014FEA">
              <w:t xml:space="preserve">2006 – 2007 </w:t>
            </w:r>
          </w:p>
        </w:tc>
        <w:tc>
          <w:tcPr>
            <w:tcW w:w="6236" w:type="dxa"/>
            <w:tcBorders>
              <w:left w:val="single" w:sz="4" w:space="0" w:color="C0C0C0"/>
            </w:tcBorders>
          </w:tcPr>
          <w:p w:rsidR="00360A91" w:rsidRPr="00014FEA" w:rsidRDefault="00360A91" w:rsidP="00014FEA">
            <w:r w:rsidRPr="00014FEA">
              <w:t xml:space="preserve">School Liaison Officer for up to 15 schools in </w:t>
            </w:r>
            <w:smartTag w:uri="urn:schemas:contacts" w:element="Sn">
              <w:smartTag w:uri="urn:schemas-microsoft-com:office:smarttags" w:element="City">
                <w:smartTag w:uri="urn:schemas-microsoft-com:office:smarttags" w:element="place">
                  <w:r w:rsidRPr="00014FEA">
                    <w:t>Brisbane</w:t>
                  </w:r>
                </w:smartTag>
              </w:smartTag>
            </w:smartTag>
            <w:r w:rsidRPr="00014FEA">
              <w:t xml:space="preserve"> area</w:t>
            </w:r>
          </w:p>
          <w:p w:rsidR="00360A91" w:rsidRPr="00014FEA" w:rsidRDefault="00360A91" w:rsidP="00014FEA">
            <w:r w:rsidRPr="00014FEA">
              <w:t>Liaising with schools for the student prac periods 2006-07</w:t>
            </w:r>
          </w:p>
          <w:p w:rsidR="00360A91" w:rsidRDefault="00360A91" w:rsidP="00014FEA">
            <w:r w:rsidRPr="00014FEA">
              <w:t>Visiting with and counselling preservice teachers.</w:t>
            </w:r>
          </w:p>
          <w:p w:rsidR="00F91D5C" w:rsidRPr="00014FEA" w:rsidRDefault="00F91D5C" w:rsidP="00014FEA"/>
        </w:tc>
      </w:tr>
      <w:tr w:rsidR="00C80A80" w:rsidRPr="00360A91" w:rsidTr="007D2AF9">
        <w:tc>
          <w:tcPr>
            <w:tcW w:w="1985" w:type="dxa"/>
          </w:tcPr>
          <w:p w:rsidR="00C80A80" w:rsidRPr="00014FEA" w:rsidRDefault="00C80A80" w:rsidP="007D2AF9">
            <w:r>
              <w:t>Avid self-published author</w:t>
            </w:r>
          </w:p>
        </w:tc>
        <w:tc>
          <w:tcPr>
            <w:tcW w:w="1560" w:type="dxa"/>
          </w:tcPr>
          <w:p w:rsidR="00C80A80" w:rsidRPr="00014FEA" w:rsidRDefault="00C80A80" w:rsidP="007D2AF9">
            <w:r>
              <w:t>2004 – now</w:t>
            </w:r>
          </w:p>
        </w:tc>
        <w:tc>
          <w:tcPr>
            <w:tcW w:w="6236" w:type="dxa"/>
            <w:tcBorders>
              <w:left w:val="single" w:sz="4" w:space="0" w:color="C0C0C0"/>
            </w:tcBorders>
          </w:tcPr>
          <w:p w:rsidR="00C80A80" w:rsidRDefault="00C80A80" w:rsidP="007D2AF9">
            <w:r>
              <w:t>Writing, editing, publishing and promoting quality young adult novels. Science fantasy and philosophy.</w:t>
            </w:r>
            <w:r w:rsidR="00E66285">
              <w:t xml:space="preserve"> </w:t>
            </w:r>
            <w:hyperlink r:id="rId10" w:history="1">
              <w:r w:rsidR="00E66285" w:rsidRPr="00474685">
                <w:rPr>
                  <w:rStyle w:val="Hyperlink"/>
                </w:rPr>
                <w:t>www.DrJoe.id.au</w:t>
              </w:r>
            </w:hyperlink>
            <w:r w:rsidR="00E66285">
              <w:t xml:space="preserve"> </w:t>
            </w:r>
          </w:p>
          <w:p w:rsidR="00C80A80" w:rsidRDefault="00C80A80" w:rsidP="007D2AF9"/>
        </w:tc>
      </w:tr>
      <w:tr w:rsidR="00360A91" w:rsidRPr="00360A91" w:rsidTr="00360A91">
        <w:tc>
          <w:tcPr>
            <w:tcW w:w="1985" w:type="dxa"/>
          </w:tcPr>
          <w:p w:rsidR="00360A91" w:rsidRPr="00014FEA" w:rsidRDefault="00360A91" w:rsidP="00014FEA">
            <w:r w:rsidRPr="00014FEA">
              <w:t>Supply teacher</w:t>
            </w:r>
          </w:p>
        </w:tc>
        <w:tc>
          <w:tcPr>
            <w:tcW w:w="1560" w:type="dxa"/>
          </w:tcPr>
          <w:p w:rsidR="00360A91" w:rsidRPr="00014FEA" w:rsidRDefault="00360A91" w:rsidP="00014FEA">
            <w:r w:rsidRPr="00014FEA">
              <w:t>2003 – 2007</w:t>
            </w:r>
          </w:p>
        </w:tc>
        <w:tc>
          <w:tcPr>
            <w:tcW w:w="6236" w:type="dxa"/>
            <w:tcBorders>
              <w:left w:val="single" w:sz="4" w:space="0" w:color="C0C0C0"/>
            </w:tcBorders>
          </w:tcPr>
          <w:p w:rsidR="00360A91" w:rsidRDefault="004C4C67" w:rsidP="00014FEA">
            <w:r>
              <w:t xml:space="preserve">Elementary and Secondary teaching </w:t>
            </w:r>
          </w:p>
          <w:p w:rsidR="00F91D5C" w:rsidRPr="00014FEA" w:rsidRDefault="00F91D5C" w:rsidP="00014FEA"/>
        </w:tc>
      </w:tr>
      <w:tr w:rsidR="00360A91" w:rsidRPr="00360A91" w:rsidTr="00360A91">
        <w:tc>
          <w:tcPr>
            <w:tcW w:w="1985" w:type="dxa"/>
          </w:tcPr>
          <w:p w:rsidR="00360A91" w:rsidRPr="00014FEA" w:rsidRDefault="00360A91" w:rsidP="00014FEA">
            <w:r w:rsidRPr="00014FEA">
              <w:t>Secondary science maths teacher</w:t>
            </w:r>
          </w:p>
        </w:tc>
        <w:tc>
          <w:tcPr>
            <w:tcW w:w="1560" w:type="dxa"/>
          </w:tcPr>
          <w:p w:rsidR="00360A91" w:rsidRPr="00014FEA" w:rsidRDefault="00360A91" w:rsidP="00014FEA">
            <w:r w:rsidRPr="00014FEA">
              <w:t xml:space="preserve">2000 – 2001 </w:t>
            </w:r>
          </w:p>
        </w:tc>
        <w:tc>
          <w:tcPr>
            <w:tcW w:w="6236" w:type="dxa"/>
            <w:tcBorders>
              <w:left w:val="single" w:sz="4" w:space="0" w:color="C0C0C0"/>
            </w:tcBorders>
          </w:tcPr>
          <w:p w:rsidR="004C4C67" w:rsidRDefault="004C4C67" w:rsidP="00014FEA">
            <w:r>
              <w:t>Science and Maths teacher</w:t>
            </w:r>
          </w:p>
          <w:p w:rsidR="00360A91" w:rsidRPr="00014FEA" w:rsidRDefault="00360A91" w:rsidP="00014FEA">
            <w:r w:rsidRPr="00014FEA">
              <w:t>Tennant Creek Primary School, Northern Territory</w:t>
            </w:r>
          </w:p>
        </w:tc>
      </w:tr>
    </w:tbl>
    <w:p w:rsidR="00014FEA" w:rsidRPr="00014FEA" w:rsidRDefault="00014FEA" w:rsidP="001D2989"/>
    <w:p w:rsidR="00280A40" w:rsidRPr="00360A91" w:rsidRDefault="00280A40" w:rsidP="001D2989">
      <w:pPr>
        <w:pStyle w:val="Heading1"/>
      </w:pPr>
      <w:r>
        <w:t>Academic Qualifications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836"/>
        <w:gridCol w:w="6945"/>
      </w:tblGrid>
      <w:tr w:rsidR="00D525D0" w:rsidRPr="000B40B2" w:rsidTr="000B40B2">
        <w:tc>
          <w:tcPr>
            <w:tcW w:w="2836" w:type="dxa"/>
            <w:shd w:val="clear" w:color="auto" w:fill="auto"/>
          </w:tcPr>
          <w:p w:rsidR="00D525D0" w:rsidRPr="00360A91" w:rsidRDefault="00D525D0" w:rsidP="00C66066">
            <w:r w:rsidRPr="00360A91">
              <w:t xml:space="preserve">Doctorate of </w:t>
            </w:r>
            <w:r w:rsidR="00C66066">
              <w:t>Philosophy</w:t>
            </w:r>
          </w:p>
        </w:tc>
        <w:tc>
          <w:tcPr>
            <w:tcW w:w="6945" w:type="dxa"/>
            <w:shd w:val="clear" w:color="auto" w:fill="auto"/>
          </w:tcPr>
          <w:p w:rsidR="00D525D0" w:rsidRPr="00360A91" w:rsidRDefault="00D525D0" w:rsidP="00280A40">
            <w:r w:rsidRPr="00360A91">
              <w:t xml:space="preserve">Queensland University of Technology, </w:t>
            </w:r>
            <w:r w:rsidR="00280A40">
              <w:t>2011</w:t>
            </w:r>
          </w:p>
        </w:tc>
      </w:tr>
      <w:tr w:rsidR="00D525D0" w:rsidRPr="000B40B2" w:rsidTr="000B40B2">
        <w:tc>
          <w:tcPr>
            <w:tcW w:w="2836" w:type="dxa"/>
            <w:shd w:val="clear" w:color="auto" w:fill="auto"/>
          </w:tcPr>
          <w:p w:rsidR="00D525D0" w:rsidRPr="00360A91" w:rsidRDefault="00D525D0" w:rsidP="00A26E40">
            <w:r w:rsidRPr="00360A91">
              <w:t>Masters of Education</w:t>
            </w:r>
          </w:p>
        </w:tc>
        <w:tc>
          <w:tcPr>
            <w:tcW w:w="6945" w:type="dxa"/>
            <w:shd w:val="clear" w:color="auto" w:fill="auto"/>
          </w:tcPr>
          <w:p w:rsidR="00D525D0" w:rsidRPr="00360A91" w:rsidRDefault="00D525D0" w:rsidP="00A26E40">
            <w:r w:rsidRPr="00360A91">
              <w:t>Queensland University of Technology, 200</w:t>
            </w:r>
            <w:r w:rsidR="009E3036">
              <w:t>6</w:t>
            </w:r>
          </w:p>
        </w:tc>
      </w:tr>
      <w:tr w:rsidR="00D525D0" w:rsidRPr="000B40B2" w:rsidTr="000B40B2">
        <w:tc>
          <w:tcPr>
            <w:tcW w:w="2836" w:type="dxa"/>
            <w:shd w:val="clear" w:color="auto" w:fill="auto"/>
          </w:tcPr>
          <w:p w:rsidR="00D525D0" w:rsidRPr="00360A91" w:rsidRDefault="00D525D0" w:rsidP="007917B2">
            <w:r w:rsidRPr="00360A91">
              <w:t xml:space="preserve">Grad. Dip. Ed. </w:t>
            </w:r>
            <w:r w:rsidR="008B41D0">
              <w:t xml:space="preserve">(Sec) </w:t>
            </w:r>
          </w:p>
        </w:tc>
        <w:tc>
          <w:tcPr>
            <w:tcW w:w="6945" w:type="dxa"/>
            <w:shd w:val="clear" w:color="auto" w:fill="auto"/>
          </w:tcPr>
          <w:p w:rsidR="00D525D0" w:rsidRPr="00360A91" w:rsidRDefault="00D525D0" w:rsidP="00A26E40">
            <w:smartTag w:uri="urn:schemas-microsoft-com:office:smarttags" w:element="place">
              <w:smartTag w:uri="urn:schemas-microsoft-com:office:smarttags" w:element="PlaceName">
                <w:r w:rsidRPr="00360A91">
                  <w:t>Ballarat</w:t>
                </w:r>
              </w:smartTag>
              <w:r w:rsidRPr="00360A91">
                <w:t xml:space="preserve"> </w:t>
              </w:r>
              <w:smartTag w:uri="urn:schemas-microsoft-com:office:smarttags" w:element="PlaceType">
                <w:r w:rsidRPr="00360A91">
                  <w:t>University</w:t>
                </w:r>
              </w:smartTag>
            </w:smartTag>
            <w:r w:rsidRPr="00360A91">
              <w:t>, 1999</w:t>
            </w:r>
          </w:p>
        </w:tc>
      </w:tr>
      <w:tr w:rsidR="00D525D0" w:rsidRPr="000B40B2" w:rsidTr="000B40B2">
        <w:tc>
          <w:tcPr>
            <w:tcW w:w="2836" w:type="dxa"/>
            <w:shd w:val="clear" w:color="auto" w:fill="auto"/>
          </w:tcPr>
          <w:p w:rsidR="00D525D0" w:rsidRPr="00360A91" w:rsidRDefault="00D525D0" w:rsidP="00A26E40">
            <w:r w:rsidRPr="00360A91">
              <w:t xml:space="preserve">B.Sc. (Psych) </w:t>
            </w:r>
          </w:p>
        </w:tc>
        <w:tc>
          <w:tcPr>
            <w:tcW w:w="6945" w:type="dxa"/>
            <w:shd w:val="clear" w:color="auto" w:fill="auto"/>
          </w:tcPr>
          <w:p w:rsidR="00D525D0" w:rsidRDefault="00D525D0" w:rsidP="00A26E40">
            <w:r w:rsidRPr="00360A91">
              <w:t>Victoria University, 199</w:t>
            </w:r>
            <w:r w:rsidR="007E400C">
              <w:t>8</w:t>
            </w:r>
          </w:p>
          <w:p w:rsidR="007917B2" w:rsidRPr="00360A91" w:rsidRDefault="007917B2" w:rsidP="00A26E40"/>
        </w:tc>
      </w:tr>
    </w:tbl>
    <w:p w:rsidR="00280A40" w:rsidRPr="00360A91" w:rsidRDefault="00280A40" w:rsidP="001D2989">
      <w:pPr>
        <w:pStyle w:val="Heading1"/>
      </w:pPr>
      <w:r>
        <w:t>Career Objective</w:t>
      </w:r>
    </w:p>
    <w:p w:rsidR="00360A91" w:rsidRDefault="00C80A80" w:rsidP="00014FEA">
      <w:r>
        <w:t>My</w:t>
      </w:r>
      <w:r w:rsidR="00360A91" w:rsidRPr="00014FEA">
        <w:t xml:space="preserve"> teaching focuses on empowering </w:t>
      </w:r>
      <w:r>
        <w:t>students and teachers</w:t>
      </w:r>
      <w:r w:rsidR="00360A91" w:rsidRPr="00014FEA">
        <w:t xml:space="preserve"> to critically and independently access knowledge and knowledge sources, and to </w:t>
      </w:r>
      <w:r>
        <w:t>develop the willingness and ability to asses and experiment on various knowledge claims</w:t>
      </w:r>
      <w:r w:rsidR="00494DD4">
        <w:t xml:space="preserve"> for themselves</w:t>
      </w:r>
      <w:r w:rsidR="00360A91" w:rsidRPr="00014FEA">
        <w:t xml:space="preserve">.  My service revolves around promoting science and scientific ways of thinking in the community, and in providing professional development opportunities to teachers and the community in line with my teaching foci.  </w:t>
      </w:r>
      <w:r>
        <w:t xml:space="preserve">My stewardship is embedded in a deep commitment to the worth and potential of every human </w:t>
      </w:r>
      <w:proofErr w:type="gramStart"/>
      <w:r>
        <w:t>being,</w:t>
      </w:r>
      <w:proofErr w:type="gramEnd"/>
      <w:r>
        <w:t xml:space="preserve"> and in empowering </w:t>
      </w:r>
      <w:r w:rsidR="00C66066">
        <w:t>others as</w:t>
      </w:r>
      <w:r>
        <w:t xml:space="preserve"> creative and critical thinkers with an abiding sense of </w:t>
      </w:r>
      <w:r w:rsidR="00494DD4">
        <w:t>self-esteem</w:t>
      </w:r>
      <w:r>
        <w:t>.</w:t>
      </w:r>
    </w:p>
    <w:p w:rsidR="00E66285" w:rsidRDefault="00E66285" w:rsidP="00E66285">
      <w:pPr>
        <w:ind w:firstLine="360"/>
      </w:pPr>
      <w:r>
        <w:t>Research directions;</w:t>
      </w:r>
    </w:p>
    <w:p w:rsidR="00E66285" w:rsidRDefault="00E66285" w:rsidP="00E66285">
      <w:pPr>
        <w:pStyle w:val="ListParagraph"/>
        <w:numPr>
          <w:ilvl w:val="0"/>
          <w:numId w:val="17"/>
        </w:numPr>
      </w:pPr>
      <w:r>
        <w:t>Exploring practicing teacher’s conceptions of Inquiry Learning, their techniques of implementation, and the resultant effectiveness. I also wish to understand more about the student’s experiences and responses to Inquiry Learning, as well as the educative outcome of such.</w:t>
      </w:r>
    </w:p>
    <w:p w:rsidR="00E66285" w:rsidRPr="00014FEA" w:rsidRDefault="00E66285" w:rsidP="00E66285">
      <w:pPr>
        <w:pStyle w:val="ListParagraph"/>
        <w:numPr>
          <w:ilvl w:val="0"/>
          <w:numId w:val="17"/>
        </w:numPr>
      </w:pPr>
      <w:r>
        <w:t>Managed Danger – helping students and teachers</w:t>
      </w:r>
      <w:r>
        <w:t>, even in early childhood education,</w:t>
      </w:r>
      <w:r>
        <w:t xml:space="preserve"> to safely access STEM, as well as gain vital danger management efficacy and skills.</w:t>
      </w:r>
    </w:p>
    <w:p w:rsidR="00E66285" w:rsidRDefault="00E66285" w:rsidP="00E66285">
      <w:pPr>
        <w:pStyle w:val="ListParagraph"/>
        <w:numPr>
          <w:ilvl w:val="0"/>
          <w:numId w:val="17"/>
        </w:numPr>
      </w:pPr>
      <w:r>
        <w:t>What are the contributions of masculine ways of knowing, learning and teaching in the EC Curriculum?</w:t>
      </w:r>
    </w:p>
    <w:p w:rsidR="00E66285" w:rsidRDefault="00E66285" w:rsidP="00E66285">
      <w:pPr>
        <w:pStyle w:val="ListParagraph"/>
        <w:numPr>
          <w:ilvl w:val="0"/>
          <w:numId w:val="17"/>
        </w:numPr>
      </w:pPr>
      <w:r>
        <w:t xml:space="preserve">Can four year olds understand the concept of Density? </w:t>
      </w:r>
    </w:p>
    <w:p w:rsidR="0089764B" w:rsidRPr="00360A91" w:rsidRDefault="0089764B" w:rsidP="001D2989">
      <w:pPr>
        <w:pStyle w:val="Heading1"/>
      </w:pPr>
      <w:r w:rsidRPr="00360A91">
        <w:lastRenderedPageBreak/>
        <w:t>Areas of Expertise</w:t>
      </w:r>
    </w:p>
    <w:tbl>
      <w:tblPr>
        <w:tblW w:w="10245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89764B" w:rsidRPr="00360A91" w:rsidTr="00E96F68">
        <w:trPr>
          <w:trHeight w:val="1646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:rsidR="0089764B" w:rsidRPr="00014FEA" w:rsidRDefault="0089764B" w:rsidP="00014FEA">
            <w:r w:rsidRPr="00014FEA">
              <w:t xml:space="preserve">Interests are focussed on understanding: </w:t>
            </w:r>
          </w:p>
          <w:p w:rsidR="0089764B" w:rsidRPr="00014FEA" w:rsidRDefault="005C3100" w:rsidP="006471E4">
            <w:pPr>
              <w:pStyle w:val="ListParagraph"/>
              <w:numPr>
                <w:ilvl w:val="0"/>
                <w:numId w:val="13"/>
              </w:numPr>
            </w:pPr>
            <w:r w:rsidRPr="00014FEA">
              <w:t xml:space="preserve">Teacher understanding and implementation of inquiry based learning methods in the curriculum, particularly with regard to science </w:t>
            </w:r>
            <w:r w:rsidR="00C66066">
              <w:t>education</w:t>
            </w:r>
            <w:r w:rsidRPr="00014FEA">
              <w:t>.</w:t>
            </w:r>
          </w:p>
          <w:p w:rsidR="005C3100" w:rsidRPr="00014FEA" w:rsidRDefault="005C3100" w:rsidP="006471E4">
            <w:pPr>
              <w:pStyle w:val="ListParagraph"/>
              <w:numPr>
                <w:ilvl w:val="0"/>
                <w:numId w:val="13"/>
              </w:numPr>
            </w:pPr>
            <w:r w:rsidRPr="00014FEA">
              <w:t xml:space="preserve">Social processes involved in the creation </w:t>
            </w:r>
            <w:r w:rsidR="001E3C85">
              <w:t xml:space="preserve">and communication </w:t>
            </w:r>
            <w:r w:rsidRPr="00014FEA">
              <w:t>of knowledge, and the socially responsible use of that understanding to bring about effective and emancipatory change.</w:t>
            </w:r>
          </w:p>
          <w:p w:rsidR="0089764B" w:rsidRPr="00014FEA" w:rsidRDefault="0089764B" w:rsidP="00014FEA"/>
          <w:p w:rsidR="0089764B" w:rsidRPr="00014FEA" w:rsidRDefault="0089764B" w:rsidP="00014FEA">
            <w:r w:rsidRPr="00014FEA">
              <w:t>Teaching responsibilities relevant to this tender</w:t>
            </w:r>
          </w:p>
          <w:p w:rsidR="00B55EE0" w:rsidRPr="00014FEA" w:rsidRDefault="00B55EE0" w:rsidP="006471E4">
            <w:pPr>
              <w:pStyle w:val="ListParagraph"/>
              <w:numPr>
                <w:ilvl w:val="0"/>
                <w:numId w:val="14"/>
              </w:numPr>
            </w:pPr>
            <w:r w:rsidRPr="00014FEA">
              <w:t>D</w:t>
            </w:r>
            <w:r w:rsidR="0089764B" w:rsidRPr="00014FEA">
              <w:t xml:space="preserve">elivery of professional development programs in </w:t>
            </w:r>
            <w:r w:rsidRPr="00014FEA">
              <w:t>inquiry education in science</w:t>
            </w:r>
          </w:p>
          <w:p w:rsidR="0089764B" w:rsidRPr="00014FEA" w:rsidRDefault="00B55EE0" w:rsidP="006471E4">
            <w:pPr>
              <w:pStyle w:val="ListParagraph"/>
              <w:numPr>
                <w:ilvl w:val="0"/>
                <w:numId w:val="14"/>
              </w:numPr>
            </w:pPr>
            <w:r w:rsidRPr="00014FEA">
              <w:t>Support of public understanding through print and visual media</w:t>
            </w:r>
          </w:p>
          <w:p w:rsidR="0089764B" w:rsidRPr="00014FEA" w:rsidRDefault="0089764B" w:rsidP="006471E4">
            <w:pPr>
              <w:pStyle w:val="ListParagraph"/>
              <w:numPr>
                <w:ilvl w:val="0"/>
                <w:numId w:val="14"/>
              </w:numPr>
            </w:pPr>
            <w:r w:rsidRPr="00014FEA">
              <w:t xml:space="preserve">Supervision of post-graduate candidates in topics relevant to </w:t>
            </w:r>
            <w:r w:rsidR="00A715A8" w:rsidRPr="00014FEA">
              <w:t>education</w:t>
            </w:r>
          </w:p>
          <w:p w:rsidR="0089764B" w:rsidRPr="00014FEA" w:rsidRDefault="00A715A8" w:rsidP="006471E4">
            <w:pPr>
              <w:pStyle w:val="ListParagraph"/>
              <w:numPr>
                <w:ilvl w:val="0"/>
                <w:numId w:val="14"/>
              </w:numPr>
            </w:pPr>
            <w:r w:rsidRPr="00014FEA">
              <w:t xml:space="preserve">Teaching in such subjects as </w:t>
            </w:r>
            <w:r w:rsidR="004C4C67" w:rsidRPr="001E3C85">
              <w:rPr>
                <w:i/>
                <w:u w:val="single"/>
              </w:rPr>
              <w:t>S</w:t>
            </w:r>
            <w:r w:rsidRPr="001E3C85">
              <w:rPr>
                <w:i/>
                <w:u w:val="single"/>
              </w:rPr>
              <w:t>cience pedagogy</w:t>
            </w:r>
            <w:r w:rsidRPr="00014FEA">
              <w:t xml:space="preserve"> and </w:t>
            </w:r>
            <w:r w:rsidR="00C66066" w:rsidRPr="001E3C85">
              <w:rPr>
                <w:i/>
                <w:u w:val="single"/>
              </w:rPr>
              <w:t>Philosophy of Science</w:t>
            </w:r>
            <w:r w:rsidR="00C66066">
              <w:rPr>
                <w:i/>
              </w:rPr>
              <w:t>.</w:t>
            </w:r>
          </w:p>
          <w:p w:rsidR="00AB0416" w:rsidRPr="00360A91" w:rsidRDefault="00AB0416" w:rsidP="00E96F68">
            <w:pPr>
              <w:ind w:left="72"/>
              <w:rPr>
                <w:rFonts w:cs="Arial"/>
              </w:rPr>
            </w:pPr>
          </w:p>
        </w:tc>
      </w:tr>
    </w:tbl>
    <w:p w:rsidR="0089764B" w:rsidRPr="00014FEA" w:rsidRDefault="0089764B" w:rsidP="00014FEA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0278"/>
      </w:tblGrid>
      <w:tr w:rsidR="0089764B" w:rsidRPr="00360A91" w:rsidTr="00E96F68">
        <w:trPr>
          <w:cantSplit/>
        </w:trPr>
        <w:tc>
          <w:tcPr>
            <w:tcW w:w="10278" w:type="dxa"/>
          </w:tcPr>
          <w:p w:rsidR="0089764B" w:rsidRPr="00360A91" w:rsidRDefault="0089764B" w:rsidP="001D2989">
            <w:pPr>
              <w:pStyle w:val="Heading1"/>
            </w:pPr>
            <w:r w:rsidRPr="00360A91">
              <w:t>Professional Affiliations, Roles and Responsibilities:</w:t>
            </w:r>
          </w:p>
        </w:tc>
      </w:tr>
      <w:tr w:rsidR="0089764B" w:rsidRPr="00360A91" w:rsidTr="00E96F68">
        <w:trPr>
          <w:cantSplit/>
        </w:trPr>
        <w:tc>
          <w:tcPr>
            <w:tcW w:w="10278" w:type="dxa"/>
          </w:tcPr>
          <w:p w:rsidR="0089764B" w:rsidRPr="00360A91" w:rsidRDefault="0089764B" w:rsidP="003A7564">
            <w:pPr>
              <w:pStyle w:val="SectionSubtitle"/>
              <w:rPr>
                <w:rFonts w:cs="Arial"/>
              </w:rPr>
            </w:pPr>
            <w:r w:rsidRPr="00360A91">
              <w:rPr>
                <w:rFonts w:cs="Arial"/>
              </w:rPr>
              <w:t xml:space="preserve">Editorial Reviewer </w:t>
            </w:r>
          </w:p>
          <w:p w:rsidR="00FC7556" w:rsidRPr="00FC7556" w:rsidRDefault="00C66066" w:rsidP="00C66066">
            <w:r>
              <w:t>IJSE</w:t>
            </w:r>
            <w:r w:rsidR="00B55EE0" w:rsidRPr="00014FEA">
              <w:t xml:space="preserve"> – </w:t>
            </w:r>
            <w:r w:rsidR="007917B2">
              <w:t xml:space="preserve">editorial team </w:t>
            </w:r>
            <w:r w:rsidR="00B55EE0" w:rsidRPr="00014FEA">
              <w:t xml:space="preserve">the </w:t>
            </w:r>
            <w:r>
              <w:t>International Journal of Science Education</w:t>
            </w:r>
            <w:r w:rsidR="00B55EE0" w:rsidRPr="00014FEA">
              <w:t>.</w:t>
            </w:r>
          </w:p>
        </w:tc>
      </w:tr>
    </w:tbl>
    <w:p w:rsidR="00FC7556" w:rsidRDefault="006471E4" w:rsidP="00C66066">
      <w:r>
        <w:t>RISE – editorial team Research in Science Education.</w:t>
      </w:r>
    </w:p>
    <w:p w:rsidR="00AB0416" w:rsidRPr="00014FEA" w:rsidRDefault="00AB0416" w:rsidP="00014FEA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0278"/>
      </w:tblGrid>
      <w:tr w:rsidR="003A7564" w:rsidRPr="00360A91" w:rsidTr="00E96F68">
        <w:trPr>
          <w:cantSplit/>
        </w:trPr>
        <w:tc>
          <w:tcPr>
            <w:tcW w:w="10278" w:type="dxa"/>
          </w:tcPr>
          <w:p w:rsidR="003A7564" w:rsidRPr="00360A91" w:rsidRDefault="003A7564" w:rsidP="001D2989">
            <w:pPr>
              <w:pStyle w:val="Heading1"/>
            </w:pPr>
            <w:r w:rsidRPr="00360A91">
              <w:t xml:space="preserve">Research </w:t>
            </w:r>
            <w:r w:rsidR="006471E4">
              <w:t>Publications</w:t>
            </w:r>
          </w:p>
        </w:tc>
      </w:tr>
    </w:tbl>
    <w:p w:rsidR="00263F8B" w:rsidRDefault="00263F8B" w:rsidP="003F15CC">
      <w:pPr>
        <w:rPr>
          <w:b/>
        </w:rPr>
      </w:pPr>
      <w:r w:rsidRPr="00263F8B">
        <w:rPr>
          <w:b/>
        </w:rPr>
        <w:t>C1 - Journal Article (Scholarly Refereed)</w:t>
      </w:r>
    </w:p>
    <w:p w:rsidR="003F15CC" w:rsidRPr="003F15CC" w:rsidRDefault="0059318E" w:rsidP="003F15CC">
      <w:pPr>
        <w:rPr>
          <w:szCs w:val="20"/>
        </w:rPr>
      </w:pPr>
      <w:hyperlink r:id="rId11" w:history="1">
        <w:r w:rsidR="003F15CC" w:rsidRPr="003F15CC">
          <w:rPr>
            <w:rStyle w:val="Hyperlink"/>
            <w:szCs w:val="20"/>
          </w:rPr>
          <w:t>Ireland, Josep</w:t>
        </w:r>
        <w:r w:rsidR="003F15CC" w:rsidRPr="003F15CC">
          <w:rPr>
            <w:rStyle w:val="Hyperlink"/>
            <w:szCs w:val="20"/>
          </w:rPr>
          <w:t>h</w:t>
        </w:r>
        <w:r w:rsidR="003F15CC" w:rsidRPr="003F15CC">
          <w:rPr>
            <w:rStyle w:val="Hyperlink"/>
            <w:szCs w:val="20"/>
          </w:rPr>
          <w:t xml:space="preserve"> E.</w:t>
        </w:r>
      </w:hyperlink>
      <w:r w:rsidR="003F15CC" w:rsidRPr="003F15CC">
        <w:rPr>
          <w:szCs w:val="20"/>
        </w:rPr>
        <w:t xml:space="preserve">, </w:t>
      </w:r>
      <w:hyperlink r:id="rId12" w:history="1">
        <w:r w:rsidR="003F15CC" w:rsidRPr="003F15CC">
          <w:rPr>
            <w:rStyle w:val="Hyperlink"/>
            <w:szCs w:val="20"/>
          </w:rPr>
          <w:t>Watters, James J.</w:t>
        </w:r>
      </w:hyperlink>
      <w:r w:rsidR="003F15CC" w:rsidRPr="003F15CC">
        <w:rPr>
          <w:szCs w:val="20"/>
        </w:rPr>
        <w:t xml:space="preserve">, </w:t>
      </w:r>
      <w:hyperlink r:id="rId13" w:history="1">
        <w:r w:rsidR="003F15CC" w:rsidRPr="003F15CC">
          <w:rPr>
            <w:rStyle w:val="Hyperlink"/>
            <w:szCs w:val="20"/>
          </w:rPr>
          <w:t>Brownlee, Joanne M.</w:t>
        </w:r>
      </w:hyperlink>
      <w:r w:rsidR="003F15CC" w:rsidRPr="003F15CC">
        <w:rPr>
          <w:szCs w:val="20"/>
        </w:rPr>
        <w:t xml:space="preserve">, &amp; </w:t>
      </w:r>
      <w:hyperlink r:id="rId14" w:history="1">
        <w:r w:rsidR="003F15CC" w:rsidRPr="003F15CC">
          <w:rPr>
            <w:rStyle w:val="Hyperlink"/>
            <w:szCs w:val="20"/>
          </w:rPr>
          <w:t>Lupton, Mandy</w:t>
        </w:r>
      </w:hyperlink>
      <w:r w:rsidR="00C66066">
        <w:rPr>
          <w:szCs w:val="20"/>
        </w:rPr>
        <w:t xml:space="preserve"> (2014</w:t>
      </w:r>
      <w:r w:rsidR="003F15CC" w:rsidRPr="003F15CC">
        <w:rPr>
          <w:szCs w:val="20"/>
        </w:rPr>
        <w:t xml:space="preserve">) Elementary School Teacher’s Approaches to Teaching Science through Inquiry, </w:t>
      </w:r>
      <w:r w:rsidR="003F15CC" w:rsidRPr="003F15CC">
        <w:rPr>
          <w:i/>
          <w:szCs w:val="20"/>
        </w:rPr>
        <w:t xml:space="preserve">International Journal of Science education. </w:t>
      </w:r>
    </w:p>
    <w:p w:rsidR="003F15CC" w:rsidRPr="003F15CC" w:rsidRDefault="003F15CC" w:rsidP="003F15CC">
      <w:pPr>
        <w:rPr>
          <w:szCs w:val="20"/>
        </w:rPr>
      </w:pPr>
    </w:p>
    <w:p w:rsidR="006471E4" w:rsidRDefault="0059318E" w:rsidP="003F15CC">
      <w:pPr>
        <w:rPr>
          <w:szCs w:val="20"/>
        </w:rPr>
      </w:pPr>
      <w:hyperlink r:id="rId15" w:history="1">
        <w:r w:rsidR="003F15CC" w:rsidRPr="003F15CC">
          <w:rPr>
            <w:rStyle w:val="Hyperlink"/>
            <w:szCs w:val="20"/>
          </w:rPr>
          <w:t>Ireland, Joseph E.</w:t>
        </w:r>
      </w:hyperlink>
      <w:r w:rsidR="003F15CC" w:rsidRPr="003F15CC">
        <w:rPr>
          <w:szCs w:val="20"/>
        </w:rPr>
        <w:t xml:space="preserve">, </w:t>
      </w:r>
      <w:hyperlink r:id="rId16" w:history="1">
        <w:r w:rsidR="003F15CC" w:rsidRPr="003F15CC">
          <w:rPr>
            <w:rStyle w:val="Hyperlink"/>
            <w:szCs w:val="20"/>
          </w:rPr>
          <w:t>Watters, James J.</w:t>
        </w:r>
      </w:hyperlink>
      <w:r w:rsidR="003F15CC" w:rsidRPr="003F15CC">
        <w:rPr>
          <w:szCs w:val="20"/>
        </w:rPr>
        <w:t xml:space="preserve">, </w:t>
      </w:r>
      <w:hyperlink r:id="rId17" w:history="1">
        <w:r w:rsidR="003F15CC" w:rsidRPr="003F15CC">
          <w:rPr>
            <w:rStyle w:val="Hyperlink"/>
            <w:szCs w:val="20"/>
          </w:rPr>
          <w:t>Brownlee, Joanne M.</w:t>
        </w:r>
      </w:hyperlink>
      <w:r w:rsidR="003F15CC" w:rsidRPr="003F15CC">
        <w:rPr>
          <w:szCs w:val="20"/>
        </w:rPr>
        <w:t xml:space="preserve">, &amp; </w:t>
      </w:r>
      <w:hyperlink r:id="rId18" w:history="1">
        <w:r w:rsidR="003F15CC" w:rsidRPr="003F15CC">
          <w:rPr>
            <w:rStyle w:val="Hyperlink"/>
            <w:szCs w:val="20"/>
          </w:rPr>
          <w:t>Lupton, Mandy</w:t>
        </w:r>
      </w:hyperlink>
      <w:r w:rsidR="003F15CC" w:rsidRPr="003F15CC">
        <w:rPr>
          <w:szCs w:val="20"/>
        </w:rPr>
        <w:t xml:space="preserve"> (2012)</w:t>
      </w:r>
      <w:r w:rsidR="003F15CC">
        <w:rPr>
          <w:szCs w:val="20"/>
        </w:rPr>
        <w:t xml:space="preserve"> </w:t>
      </w:r>
      <w:r w:rsidR="003F15CC" w:rsidRPr="003F15CC">
        <w:rPr>
          <w:szCs w:val="20"/>
        </w:rPr>
        <w:t xml:space="preserve">Elementary teacher’s conceptions of inquiry </w:t>
      </w:r>
      <w:proofErr w:type="gramStart"/>
      <w:r w:rsidR="003F15CC" w:rsidRPr="003F15CC">
        <w:rPr>
          <w:szCs w:val="20"/>
        </w:rPr>
        <w:t>teaching :</w:t>
      </w:r>
      <w:proofErr w:type="gramEnd"/>
      <w:r w:rsidR="003F15CC" w:rsidRPr="003F15CC">
        <w:rPr>
          <w:szCs w:val="20"/>
        </w:rPr>
        <w:t xml:space="preserve"> messages for teacher development. </w:t>
      </w:r>
      <w:r w:rsidR="003F15CC" w:rsidRPr="003F15CC">
        <w:rPr>
          <w:rStyle w:val="Emphasis"/>
          <w:szCs w:val="20"/>
        </w:rPr>
        <w:t>Journal of Science Teacher Education, 23</w:t>
      </w:r>
      <w:r w:rsidR="003F15CC" w:rsidRPr="003F15CC">
        <w:rPr>
          <w:szCs w:val="20"/>
        </w:rPr>
        <w:t>(2), 159-175. </w:t>
      </w:r>
    </w:p>
    <w:p w:rsidR="00053952" w:rsidRPr="003F15CC" w:rsidRDefault="00053952" w:rsidP="003F15CC">
      <w:pPr>
        <w:rPr>
          <w:szCs w:val="20"/>
        </w:rPr>
      </w:pPr>
    </w:p>
    <w:p w:rsidR="00053952" w:rsidRDefault="00053952" w:rsidP="00053952">
      <w:r w:rsidRPr="00053952">
        <w:t xml:space="preserve">Ireland, Joseph, </w:t>
      </w:r>
      <w:proofErr w:type="spellStart"/>
      <w:r w:rsidRPr="00053952">
        <w:t>Tambyah</w:t>
      </w:r>
      <w:proofErr w:type="spellEnd"/>
      <w:r w:rsidRPr="00053952">
        <w:t xml:space="preserve">, </w:t>
      </w:r>
      <w:proofErr w:type="spellStart"/>
      <w:r w:rsidRPr="00053952">
        <w:t>Mallihai</w:t>
      </w:r>
      <w:proofErr w:type="spellEnd"/>
      <w:r w:rsidRPr="00053952">
        <w:t xml:space="preserve">, </w:t>
      </w:r>
      <w:proofErr w:type="spellStart"/>
      <w:r w:rsidRPr="00053952">
        <w:t>Neofa</w:t>
      </w:r>
      <w:proofErr w:type="spellEnd"/>
      <w:r w:rsidRPr="00053952">
        <w:t xml:space="preserve">, </w:t>
      </w:r>
      <w:proofErr w:type="spellStart"/>
      <w:r w:rsidRPr="00053952">
        <w:t>Zui</w:t>
      </w:r>
      <w:proofErr w:type="spellEnd"/>
      <w:r w:rsidRPr="00053952">
        <w:t xml:space="preserve">, &amp; Harding, Terrence (2009) </w:t>
      </w:r>
      <w:hyperlink r:id="rId19" w:history="1">
        <w:proofErr w:type="gramStart"/>
        <w:r w:rsidRPr="00263F8B">
          <w:rPr>
            <w:rStyle w:val="Hyperlink"/>
          </w:rPr>
          <w:t>The</w:t>
        </w:r>
        <w:proofErr w:type="gramEnd"/>
        <w:r w:rsidRPr="00263F8B">
          <w:rPr>
            <w:rStyle w:val="Hyperlink"/>
          </w:rPr>
          <w:t xml:space="preserve"> tale of four researchers: trials and triumphs from the </w:t>
        </w:r>
        <w:proofErr w:type="spellStart"/>
        <w:r w:rsidRPr="00263F8B">
          <w:rPr>
            <w:rStyle w:val="Hyperlink"/>
          </w:rPr>
          <w:t>phenomenographic</w:t>
        </w:r>
        <w:proofErr w:type="spellEnd"/>
        <w:r w:rsidRPr="00263F8B">
          <w:rPr>
            <w:rStyle w:val="Hyperlink"/>
          </w:rPr>
          <w:t xml:space="preserve"> research specialization</w:t>
        </w:r>
      </w:hyperlink>
      <w:r w:rsidRPr="00053952">
        <w:t xml:space="preserve">. In Jeffery, P (Ed.) Proceedings of the Australian Association for Research in Education (AARE) 2008 International Research Conference. </w:t>
      </w:r>
      <w:proofErr w:type="gramStart"/>
      <w:r w:rsidRPr="00053952">
        <w:t>Changing Climates: Education for Sustainable Futures.</w:t>
      </w:r>
      <w:proofErr w:type="gramEnd"/>
      <w:r w:rsidRPr="00053952">
        <w:t xml:space="preserve"> The Australian Association for Research in Education, Online, pp. 1-15.</w:t>
      </w:r>
    </w:p>
    <w:p w:rsidR="00053952" w:rsidRDefault="00053952" w:rsidP="00053952"/>
    <w:p w:rsidR="00053952" w:rsidRPr="00AB0416" w:rsidRDefault="00053952" w:rsidP="00053952">
      <w:pPr>
        <w:rPr>
          <w:b/>
        </w:rPr>
      </w:pPr>
      <w:r w:rsidRPr="00AB0416">
        <w:rPr>
          <w:b/>
        </w:rPr>
        <w:t>E1 –Conference: Full written paper - refereed proceedings</w:t>
      </w:r>
      <w:r w:rsidRPr="00AB0416">
        <w:rPr>
          <w:b/>
        </w:rPr>
        <w:tab/>
      </w:r>
    </w:p>
    <w:p w:rsidR="00053952" w:rsidRDefault="00053952" w:rsidP="00053952">
      <w:r w:rsidRPr="003F15CC">
        <w:t>Ireland, J. (2010). Teachers' conceptions of how to engage students thought inquiry leaning: Foundations for STEM. Paper presented at the Science Engineering Mathematics in Education (STEM). 26-27 November, Brisbane: Queensland.</w:t>
      </w:r>
    </w:p>
    <w:p w:rsidR="00053952" w:rsidRPr="003F15CC" w:rsidRDefault="00053952" w:rsidP="00053952"/>
    <w:p w:rsidR="005F38A3" w:rsidRDefault="003F15CC" w:rsidP="00053952">
      <w:r w:rsidRPr="003F15CC">
        <w:t>Ireland, J. (2008). ‘Inquiry learning is… difficult to define!</w:t>
      </w:r>
      <w:proofErr w:type="gramStart"/>
      <w:r w:rsidRPr="003F15CC">
        <w:t>’:</w:t>
      </w:r>
      <w:proofErr w:type="gramEnd"/>
      <w:r w:rsidRPr="003F15CC">
        <w:t xml:space="preserve"> Primary school teachers’ conceptions of teaching science through inquiry learning. Paper presented at the annual conference of the Australasian Science Education Research Association (ASERA). 2-5 July, Brisbane: Queensland.</w:t>
      </w:r>
      <w:r w:rsidR="009C1E31">
        <w:t xml:space="preserve"> </w:t>
      </w:r>
      <w:r w:rsidR="005F38A3" w:rsidRPr="00053952">
        <w:t xml:space="preserve">Available at </w:t>
      </w:r>
      <w:hyperlink r:id="rId20" w:history="1">
        <w:r w:rsidR="005F38A3" w:rsidRPr="00053952">
          <w:rPr>
            <w:rStyle w:val="Hyperlink"/>
          </w:rPr>
          <w:t>http://eprints.qut.edu.au/view/person/Ireland,_Joseph.html</w:t>
        </w:r>
      </w:hyperlink>
      <w:r w:rsidR="005F38A3" w:rsidRPr="00053952">
        <w:t xml:space="preserve"> </w:t>
      </w:r>
    </w:p>
    <w:p w:rsidR="00053952" w:rsidRDefault="00053952" w:rsidP="00053952"/>
    <w:p w:rsidR="00263F8B" w:rsidRPr="00263F8B" w:rsidRDefault="00263F8B" w:rsidP="00053952">
      <w:pPr>
        <w:rPr>
          <w:b/>
        </w:rPr>
      </w:pPr>
      <w:r w:rsidRPr="00263F8B">
        <w:rPr>
          <w:b/>
        </w:rPr>
        <w:t>E2 - Conference Paper (Full Paper, Non-Eligible)</w:t>
      </w:r>
    </w:p>
    <w:p w:rsidR="00DD3661" w:rsidRDefault="00DD3661" w:rsidP="00053952">
      <w:r>
        <w:t xml:space="preserve">Ireland, Joseph (2019) “The tragedy of tragedy.” </w:t>
      </w:r>
      <w:proofErr w:type="spellStart"/>
      <w:r>
        <w:t>Publicshed</w:t>
      </w:r>
      <w:proofErr w:type="spellEnd"/>
      <w:r>
        <w:t xml:space="preserve"> in ECTA journal 2019</w:t>
      </w:r>
    </w:p>
    <w:p w:rsidR="00263F8B" w:rsidRPr="00053952" w:rsidRDefault="00DD3661" w:rsidP="00053952">
      <w: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80A40" w:rsidRPr="00360A91" w:rsidRDefault="00280A40" w:rsidP="001D2989">
      <w:pPr>
        <w:pStyle w:val="Heading1"/>
      </w:pPr>
      <w:r>
        <w:t xml:space="preserve">Other publications and scholarly </w:t>
      </w:r>
      <w:r w:rsidR="008B41D0">
        <w:t>works</w:t>
      </w:r>
    </w:p>
    <w:p w:rsidR="00DD3661" w:rsidRDefault="00DD3661" w:rsidP="00DD3661">
      <w:hyperlink r:id="rId21" w:history="1">
        <w:proofErr w:type="gramStart"/>
        <w:r w:rsidRPr="00C66066">
          <w:rPr>
            <w:rStyle w:val="Hyperlink"/>
          </w:rPr>
          <w:t>Creatin</w:t>
        </w:r>
        <w:r w:rsidRPr="00C66066">
          <w:rPr>
            <w:rStyle w:val="Hyperlink"/>
          </w:rPr>
          <w:t>g</w:t>
        </w:r>
        <w:r w:rsidRPr="00C66066">
          <w:rPr>
            <w:rStyle w:val="Hyperlink"/>
          </w:rPr>
          <w:t xml:space="preserve"> Science</w:t>
        </w:r>
      </w:hyperlink>
      <w:r>
        <w:t xml:space="preserve"> (2018) a handbook of science experiments and activities.</w:t>
      </w:r>
      <w:proofErr w:type="gramEnd"/>
      <w:r>
        <w:t xml:space="preserve"> </w:t>
      </w:r>
      <w:proofErr w:type="gramStart"/>
      <w:r>
        <w:t>Produced with the assistance of home schooling students of Brisbane surrounds.</w:t>
      </w:r>
      <w:proofErr w:type="gramEnd"/>
      <w:r>
        <w:t xml:space="preserve"> </w:t>
      </w:r>
    </w:p>
    <w:p w:rsidR="00DD3661" w:rsidRDefault="00DD3661" w:rsidP="00DD3661"/>
    <w:p w:rsidR="009C1E31" w:rsidRPr="009C1E31" w:rsidRDefault="009C1E31" w:rsidP="009C1E31">
      <w:r w:rsidRPr="009C1E31">
        <w:t>Ireland, Joseph E. (2017) </w:t>
      </w:r>
      <w:hyperlink r:id="rId22" w:tgtFrame="_blank" w:history="1">
        <w:proofErr w:type="gramStart"/>
        <w:r w:rsidRPr="009C1E31">
          <w:rPr>
            <w:rStyle w:val="Hyperlink"/>
          </w:rPr>
          <w:t>Doing</w:t>
        </w:r>
        <w:proofErr w:type="gramEnd"/>
        <w:r w:rsidRPr="009C1E31">
          <w:rPr>
            <w:rStyle w:val="Hyperlink"/>
          </w:rPr>
          <w:t xml:space="preserve"> what we do better than we’ve ever done it: Simple ideas for Enriching </w:t>
        </w:r>
        <w:r w:rsidRPr="009C1E31">
          <w:rPr>
            <w:rStyle w:val="Hyperlink"/>
          </w:rPr>
          <w:t>the Science Curriculum</w:t>
        </w:r>
      </w:hyperlink>
      <w:r w:rsidRPr="009C1E31">
        <w:t xml:space="preserve">. Published online 5 October 2017 </w:t>
      </w:r>
    </w:p>
    <w:p w:rsidR="009C1E31" w:rsidRDefault="009C1E31" w:rsidP="001D2989">
      <w:pPr>
        <w:rPr>
          <w:rFonts w:ascii="Droid Serif" w:hAnsi="Droid Serif"/>
          <w:color w:val="2A2A2A"/>
          <w:sz w:val="23"/>
          <w:szCs w:val="23"/>
          <w:shd w:val="clear" w:color="auto" w:fill="FFFFFF"/>
        </w:rPr>
      </w:pPr>
    </w:p>
    <w:p w:rsidR="00C36AFC" w:rsidRDefault="00C36AFC" w:rsidP="00C36AFC">
      <w:hyperlink r:id="rId23" w:history="1">
        <w:r w:rsidRPr="00C66066">
          <w:rPr>
            <w:rStyle w:val="Hyperlink"/>
          </w:rPr>
          <w:t>Space Chase: Arrendrallendriania</w:t>
        </w:r>
      </w:hyperlink>
      <w:r>
        <w:t xml:space="preserve">. </w:t>
      </w:r>
      <w:proofErr w:type="gramStart"/>
      <w:r>
        <w:t>Young adult science fiction series.</w:t>
      </w:r>
      <w:proofErr w:type="gramEnd"/>
      <w:r>
        <w:t xml:space="preserve"> Real science weaved around an engaging narrative.</w:t>
      </w:r>
    </w:p>
    <w:p w:rsidR="00C36AFC" w:rsidRDefault="00C36AFC" w:rsidP="00C36AFC"/>
    <w:p w:rsidR="001D2989" w:rsidRDefault="0059318E" w:rsidP="001D2989">
      <w:hyperlink r:id="rId24" w:history="1">
        <w:r w:rsidR="00C66066" w:rsidRPr="00C66066">
          <w:rPr>
            <w:rStyle w:val="Hyperlink"/>
          </w:rPr>
          <w:t xml:space="preserve">Choice, set free: </w:t>
        </w:r>
        <w:r w:rsidR="00C36AFC">
          <w:rPr>
            <w:rStyle w:val="Hyperlink"/>
          </w:rPr>
          <w:t>Quest</w:t>
        </w:r>
        <w:r w:rsidR="00C66066" w:rsidRPr="00C66066">
          <w:rPr>
            <w:rStyle w:val="Hyperlink"/>
          </w:rPr>
          <w:t xml:space="preserve"> of the Tae’anaryn</w:t>
        </w:r>
        <w:r w:rsidR="001D2989" w:rsidRPr="00C66066">
          <w:rPr>
            <w:rStyle w:val="Hyperlink"/>
          </w:rPr>
          <w:t>.</w:t>
        </w:r>
      </w:hyperlink>
      <w:r w:rsidR="001D2989">
        <w:t xml:space="preserve"> Youth fantasy novel. </w:t>
      </w:r>
      <w:proofErr w:type="gramStart"/>
      <w:r w:rsidR="001D2989">
        <w:t>Focuses on bullying, self-esteem and existential questions.</w:t>
      </w:r>
      <w:proofErr w:type="gramEnd"/>
      <w:r w:rsidR="001D2989">
        <w:t xml:space="preserve"> A challenging read for the young philosopher.</w:t>
      </w:r>
    </w:p>
    <w:p w:rsidR="003F15CC" w:rsidRPr="00360A91" w:rsidRDefault="003F15CC" w:rsidP="001D2989">
      <w:pPr>
        <w:pStyle w:val="Heading1"/>
      </w:pPr>
      <w:r>
        <w:lastRenderedPageBreak/>
        <w:t xml:space="preserve">Professional References </w:t>
      </w:r>
    </w:p>
    <w:p w:rsidR="004E0E53" w:rsidRPr="003F15CC" w:rsidRDefault="004E0E53" w:rsidP="004E0E53">
      <w:pPr>
        <w:rPr>
          <w:szCs w:val="20"/>
        </w:rPr>
      </w:pPr>
      <w:r w:rsidRPr="003F15CC">
        <w:rPr>
          <w:szCs w:val="20"/>
        </w:rPr>
        <w:t>Jim Watters</w:t>
      </w:r>
      <w:r w:rsidRPr="003F15CC">
        <w:rPr>
          <w:szCs w:val="20"/>
        </w:rPr>
        <w:tab/>
      </w:r>
      <w:r w:rsidR="00280A40" w:rsidRPr="003F15CC">
        <w:rPr>
          <w:szCs w:val="20"/>
        </w:rPr>
        <w:tab/>
      </w:r>
      <w:r w:rsidR="00280A40" w:rsidRPr="003F15CC">
        <w:rPr>
          <w:szCs w:val="20"/>
        </w:rPr>
        <w:tab/>
      </w:r>
      <w:r w:rsidRPr="003F15CC">
        <w:rPr>
          <w:szCs w:val="20"/>
        </w:rPr>
        <w:t>Thesis supervisor</w:t>
      </w:r>
    </w:p>
    <w:p w:rsidR="004E0E53" w:rsidRPr="003F15CC" w:rsidRDefault="009A6EEE" w:rsidP="004E0E53">
      <w:pPr>
        <w:rPr>
          <w:szCs w:val="20"/>
        </w:rPr>
      </w:pPr>
      <w:r>
        <w:rPr>
          <w:szCs w:val="20"/>
        </w:rPr>
        <w:tab/>
      </w:r>
      <w:r w:rsidR="004E0E53" w:rsidRPr="003F15CC">
        <w:rPr>
          <w:szCs w:val="20"/>
        </w:rPr>
        <w:tab/>
      </w:r>
      <w:r w:rsidR="00280A40" w:rsidRPr="003F15CC">
        <w:rPr>
          <w:szCs w:val="20"/>
        </w:rPr>
        <w:tab/>
      </w:r>
      <w:r w:rsidR="00280A40" w:rsidRPr="003F15CC">
        <w:rPr>
          <w:szCs w:val="20"/>
        </w:rPr>
        <w:tab/>
      </w:r>
      <w:r w:rsidR="004E0E53" w:rsidRPr="003F15CC">
        <w:rPr>
          <w:szCs w:val="20"/>
        </w:rPr>
        <w:t>Unit co-ordinator MDB454</w:t>
      </w:r>
    </w:p>
    <w:p w:rsidR="004E0E53" w:rsidRPr="003F15CC" w:rsidRDefault="004E0E53" w:rsidP="004E0E53">
      <w:pPr>
        <w:tabs>
          <w:tab w:val="left" w:pos="284"/>
          <w:tab w:val="left" w:pos="2835"/>
        </w:tabs>
        <w:ind w:left="3119" w:hanging="3119"/>
        <w:rPr>
          <w:rFonts w:cs="Arial"/>
          <w:szCs w:val="20"/>
        </w:rPr>
      </w:pPr>
      <w:r w:rsidRPr="003F15CC">
        <w:rPr>
          <w:rFonts w:cs="Arial"/>
          <w:szCs w:val="20"/>
        </w:rPr>
        <w:tab/>
      </w:r>
      <w:r w:rsidRPr="003F15CC">
        <w:rPr>
          <w:rFonts w:cs="Arial"/>
          <w:szCs w:val="20"/>
        </w:rPr>
        <w:tab/>
        <w:t>Associate Professor QUT</w:t>
      </w:r>
    </w:p>
    <w:p w:rsidR="004E0E53" w:rsidRPr="003F15CC" w:rsidRDefault="004E0E53" w:rsidP="004E0E53">
      <w:pPr>
        <w:tabs>
          <w:tab w:val="left" w:pos="284"/>
          <w:tab w:val="left" w:pos="2835"/>
        </w:tabs>
        <w:ind w:left="3119" w:hanging="3119"/>
        <w:rPr>
          <w:rFonts w:cs="Arial"/>
          <w:szCs w:val="20"/>
        </w:rPr>
      </w:pPr>
      <w:r w:rsidRPr="003F15CC">
        <w:rPr>
          <w:rFonts w:cs="Arial"/>
          <w:szCs w:val="20"/>
        </w:rPr>
        <w:tab/>
      </w:r>
      <w:r w:rsidRPr="003F15CC">
        <w:rPr>
          <w:rFonts w:cs="Arial"/>
          <w:szCs w:val="20"/>
        </w:rPr>
        <w:tab/>
        <w:t>(W) 3818 3639</w:t>
      </w:r>
    </w:p>
    <w:p w:rsidR="004E0E53" w:rsidRPr="003F15CC" w:rsidRDefault="004E0E53" w:rsidP="004E0E53">
      <w:pPr>
        <w:tabs>
          <w:tab w:val="left" w:pos="284"/>
          <w:tab w:val="left" w:pos="2835"/>
        </w:tabs>
        <w:ind w:left="3119" w:hanging="3119"/>
        <w:rPr>
          <w:rFonts w:cs="Arial"/>
          <w:szCs w:val="20"/>
        </w:rPr>
      </w:pPr>
      <w:r w:rsidRPr="003F15CC">
        <w:rPr>
          <w:rFonts w:cs="Arial"/>
          <w:szCs w:val="20"/>
        </w:rPr>
        <w:tab/>
      </w:r>
      <w:r w:rsidRPr="003F15CC">
        <w:rPr>
          <w:rFonts w:cs="Arial"/>
          <w:szCs w:val="20"/>
        </w:rPr>
        <w:tab/>
        <w:t xml:space="preserve">(M) </w:t>
      </w:r>
      <w:smartTag w:uri="urn:schemas-microsoft-com:office:smarttags" w:element="phone">
        <w:smartTagPr>
          <w:attr w:name="phonenumber" w:val="$6464$$$"/>
          <w:attr w:uri="urn:schemas-microsoft-com:office:office" w:name="ls" w:val="trans"/>
        </w:smartTagPr>
        <w:r w:rsidRPr="003F15CC">
          <w:rPr>
            <w:rFonts w:cs="Arial"/>
            <w:szCs w:val="20"/>
          </w:rPr>
          <w:t>041 464 3639</w:t>
        </w:r>
      </w:smartTag>
      <w:r w:rsidRPr="003F15CC">
        <w:rPr>
          <w:rFonts w:cs="Arial"/>
          <w:szCs w:val="20"/>
        </w:rPr>
        <w:t xml:space="preserve"> </w:t>
      </w:r>
    </w:p>
    <w:p w:rsidR="004E0E53" w:rsidRPr="003F15CC" w:rsidRDefault="004E0E53" w:rsidP="004E0E53">
      <w:pPr>
        <w:rPr>
          <w:szCs w:val="20"/>
        </w:rPr>
      </w:pPr>
      <w:r w:rsidRPr="003F15CC">
        <w:rPr>
          <w:szCs w:val="20"/>
        </w:rPr>
        <w:tab/>
      </w:r>
      <w:r w:rsidRPr="003F15CC">
        <w:rPr>
          <w:szCs w:val="20"/>
        </w:rPr>
        <w:tab/>
      </w:r>
      <w:r w:rsidRPr="003F15CC">
        <w:rPr>
          <w:szCs w:val="20"/>
        </w:rPr>
        <w:tab/>
      </w:r>
      <w:r w:rsidR="00280A40" w:rsidRPr="003F15CC">
        <w:rPr>
          <w:szCs w:val="20"/>
        </w:rPr>
        <w:tab/>
      </w:r>
      <w:hyperlink r:id="rId25" w:history="1">
        <w:r w:rsidRPr="003F15CC">
          <w:rPr>
            <w:rStyle w:val="Hyperlink"/>
            <w:rFonts w:cs="Arial"/>
            <w:szCs w:val="20"/>
          </w:rPr>
          <w:t>J.Watters@qut.edu.au</w:t>
        </w:r>
      </w:hyperlink>
    </w:p>
    <w:p w:rsidR="004E0E53" w:rsidRPr="003F15CC" w:rsidRDefault="004E0E53" w:rsidP="004E0E53">
      <w:pPr>
        <w:tabs>
          <w:tab w:val="left" w:pos="2835"/>
        </w:tabs>
        <w:ind w:left="3119" w:hanging="3119"/>
        <w:rPr>
          <w:rFonts w:cs="Arial"/>
          <w:szCs w:val="20"/>
        </w:rPr>
      </w:pPr>
    </w:p>
    <w:p w:rsidR="004E0E53" w:rsidRPr="003F15CC" w:rsidRDefault="004E0E53" w:rsidP="004E0E53">
      <w:pPr>
        <w:tabs>
          <w:tab w:val="left" w:pos="2835"/>
        </w:tabs>
        <w:ind w:left="3119" w:hanging="3119"/>
        <w:rPr>
          <w:rFonts w:cs="Arial"/>
          <w:szCs w:val="20"/>
        </w:rPr>
      </w:pPr>
      <w:r w:rsidRPr="003F15CC">
        <w:rPr>
          <w:rFonts w:cs="Arial"/>
          <w:szCs w:val="20"/>
        </w:rPr>
        <w:t>Jo</w:t>
      </w:r>
      <w:r w:rsidR="00C66066">
        <w:rPr>
          <w:rFonts w:cs="Arial"/>
          <w:szCs w:val="20"/>
        </w:rPr>
        <w:t>anne Brownlee</w:t>
      </w:r>
      <w:r w:rsidRPr="003F15CC">
        <w:rPr>
          <w:rFonts w:cs="Arial"/>
          <w:szCs w:val="20"/>
        </w:rPr>
        <w:t xml:space="preserve"> </w:t>
      </w:r>
      <w:r w:rsidR="00DE4393">
        <w:rPr>
          <w:rFonts w:cs="Arial"/>
          <w:szCs w:val="20"/>
        </w:rPr>
        <w:t>Lunn</w:t>
      </w:r>
      <w:r w:rsidR="00F36778">
        <w:rPr>
          <w:rFonts w:cs="Arial"/>
          <w:szCs w:val="20"/>
        </w:rPr>
        <w:tab/>
        <w:t>Associate thesis supervisor</w:t>
      </w:r>
      <w:r w:rsidR="009A6EEE">
        <w:rPr>
          <w:rFonts w:cs="Arial"/>
          <w:szCs w:val="20"/>
        </w:rPr>
        <w:t xml:space="preserve"> - research</w:t>
      </w:r>
    </w:p>
    <w:p w:rsidR="004E0E53" w:rsidRPr="003F15CC" w:rsidRDefault="004E0E53" w:rsidP="004E0E53">
      <w:pPr>
        <w:tabs>
          <w:tab w:val="left" w:pos="2835"/>
        </w:tabs>
        <w:ind w:left="3119" w:hanging="3119"/>
        <w:rPr>
          <w:rFonts w:cs="Arial"/>
          <w:szCs w:val="20"/>
        </w:rPr>
      </w:pPr>
      <w:r w:rsidRPr="003F15CC">
        <w:rPr>
          <w:rFonts w:cs="Arial"/>
          <w:szCs w:val="20"/>
        </w:rPr>
        <w:tab/>
        <w:t>Associate Professor - QUT</w:t>
      </w:r>
    </w:p>
    <w:p w:rsidR="004E0E53" w:rsidRPr="003F15CC" w:rsidRDefault="004E0E53" w:rsidP="00280A40">
      <w:pPr>
        <w:tabs>
          <w:tab w:val="left" w:pos="2835"/>
        </w:tabs>
        <w:rPr>
          <w:szCs w:val="20"/>
        </w:rPr>
      </w:pPr>
      <w:r w:rsidRPr="003F15CC">
        <w:rPr>
          <w:szCs w:val="20"/>
        </w:rPr>
        <w:tab/>
        <w:t>(W) 3138 3080</w:t>
      </w:r>
    </w:p>
    <w:p w:rsidR="004E0E53" w:rsidRPr="003F15CC" w:rsidRDefault="004E0E53" w:rsidP="004E0E53">
      <w:pPr>
        <w:tabs>
          <w:tab w:val="left" w:pos="2835"/>
        </w:tabs>
        <w:ind w:left="3119" w:hanging="3119"/>
        <w:rPr>
          <w:rFonts w:cs="Arial"/>
          <w:szCs w:val="20"/>
        </w:rPr>
      </w:pPr>
      <w:r w:rsidRPr="003F15CC">
        <w:rPr>
          <w:rFonts w:cs="Arial"/>
          <w:szCs w:val="20"/>
        </w:rPr>
        <w:tab/>
        <w:t>(M) 0409 141 848</w:t>
      </w:r>
    </w:p>
    <w:p w:rsidR="004E0E53" w:rsidRDefault="004E0E53" w:rsidP="005F38A3">
      <w:pPr>
        <w:rPr>
          <w:rStyle w:val="Hyperlink"/>
          <w:lang w:val="en"/>
        </w:rPr>
      </w:pPr>
      <w:r w:rsidRPr="003F15CC">
        <w:rPr>
          <w:szCs w:val="20"/>
        </w:rPr>
        <w:tab/>
      </w:r>
      <w:r w:rsidRPr="003F15CC">
        <w:rPr>
          <w:szCs w:val="20"/>
        </w:rPr>
        <w:tab/>
      </w:r>
      <w:r w:rsidR="00280A40" w:rsidRPr="003F15CC">
        <w:rPr>
          <w:szCs w:val="20"/>
        </w:rPr>
        <w:tab/>
      </w:r>
      <w:r w:rsidR="00280A40" w:rsidRPr="003F15CC">
        <w:rPr>
          <w:szCs w:val="20"/>
        </w:rPr>
        <w:tab/>
      </w:r>
      <w:hyperlink r:id="rId26" w:history="1">
        <w:r w:rsidR="00F36778" w:rsidRPr="00DB5F57">
          <w:rPr>
            <w:rStyle w:val="Hyperlink"/>
            <w:lang w:val="en"/>
          </w:rPr>
          <w:t>j.lunn@qut.edu.au</w:t>
        </w:r>
      </w:hyperlink>
    </w:p>
    <w:p w:rsidR="00C66066" w:rsidRDefault="00C66066" w:rsidP="005F38A3">
      <w:pPr>
        <w:rPr>
          <w:rStyle w:val="Hyperlink"/>
          <w:lang w:val="en"/>
        </w:rPr>
      </w:pPr>
    </w:p>
    <w:p w:rsidR="00C66066" w:rsidRPr="00360A91" w:rsidRDefault="00C66066" w:rsidP="00C66066">
      <w:pPr>
        <w:pStyle w:val="Heading1"/>
      </w:pPr>
      <w:r>
        <w:t>Ecclesiastical References</w:t>
      </w:r>
    </w:p>
    <w:p w:rsidR="004C4C67" w:rsidRDefault="004C4C67" w:rsidP="005F38A3">
      <w:pPr>
        <w:rPr>
          <w:rStyle w:val="Hyperlink"/>
          <w:lang w:val="en"/>
        </w:rPr>
      </w:pPr>
    </w:p>
    <w:p w:rsidR="004C4C67" w:rsidRPr="00D70F66" w:rsidRDefault="00C66066" w:rsidP="00D70F66">
      <w:r>
        <w:rPr>
          <w:rStyle w:val="Hyperlink"/>
          <w:color w:val="auto"/>
          <w:u w:val="none"/>
          <w:lang w:val="en"/>
        </w:rPr>
        <w:t>Abraham McDade</w:t>
      </w:r>
      <w:r>
        <w:rPr>
          <w:rStyle w:val="Hyperlink"/>
          <w:color w:val="auto"/>
          <w:u w:val="none"/>
          <w:lang w:val="en"/>
        </w:rPr>
        <w:tab/>
      </w:r>
      <w:r>
        <w:rPr>
          <w:rStyle w:val="Hyperlink"/>
          <w:color w:val="auto"/>
          <w:u w:val="none"/>
          <w:lang w:val="en"/>
        </w:rPr>
        <w:tab/>
      </w:r>
      <w:r>
        <w:rPr>
          <w:rStyle w:val="Hyperlink"/>
          <w:color w:val="auto"/>
          <w:szCs w:val="20"/>
          <w:u w:val="none"/>
        </w:rPr>
        <w:t xml:space="preserve">Bishop (pastor) </w:t>
      </w:r>
      <w:r w:rsidRPr="00D70F66">
        <w:t>of local LDS faith</w:t>
      </w:r>
    </w:p>
    <w:p w:rsidR="004C4C67" w:rsidRPr="00D70F66" w:rsidRDefault="004C4C67" w:rsidP="00D70F66">
      <w:r w:rsidRPr="00D70F66">
        <w:tab/>
      </w:r>
      <w:r w:rsidRPr="00D70F66">
        <w:tab/>
      </w:r>
      <w:r w:rsidRPr="00D70F66">
        <w:tab/>
      </w:r>
      <w:r w:rsidRPr="00D70F66">
        <w:tab/>
      </w:r>
      <w:r w:rsidR="001D2989" w:rsidRPr="00D70F66">
        <w:t xml:space="preserve">(m) </w:t>
      </w:r>
      <w:r w:rsidR="00D70F66" w:rsidRPr="00D70F66">
        <w:t>0419 668 243</w:t>
      </w:r>
    </w:p>
    <w:p w:rsidR="004C4C67" w:rsidRPr="00C66066" w:rsidRDefault="004C4C67" w:rsidP="005F38A3">
      <w:pPr>
        <w:rPr>
          <w:color w:val="000099"/>
        </w:rPr>
      </w:pPr>
      <w:r w:rsidRPr="00C66066">
        <w:rPr>
          <w:color w:val="000099"/>
          <w:lang w:val="en"/>
        </w:rPr>
        <w:tab/>
      </w:r>
      <w:r w:rsidRPr="00C66066">
        <w:rPr>
          <w:color w:val="000099"/>
          <w:lang w:val="en"/>
        </w:rPr>
        <w:tab/>
      </w:r>
      <w:r w:rsidRPr="00C66066">
        <w:rPr>
          <w:color w:val="000099"/>
          <w:lang w:val="en"/>
        </w:rPr>
        <w:tab/>
      </w:r>
      <w:r w:rsidRPr="00C66066">
        <w:rPr>
          <w:color w:val="000099"/>
          <w:lang w:val="en"/>
        </w:rPr>
        <w:tab/>
      </w:r>
      <w:hyperlink r:id="rId27" w:history="1">
        <w:r w:rsidR="00C66066" w:rsidRPr="00C66066">
          <w:rPr>
            <w:rStyle w:val="Hyperlink"/>
            <w:color w:val="000099"/>
            <w:szCs w:val="20"/>
            <w:bdr w:val="none" w:sz="0" w:space="0" w:color="auto" w:frame="1"/>
            <w:shd w:val="clear" w:color="auto" w:fill="FFFFFF"/>
          </w:rPr>
          <w:t>abe.bec@bigpond.com</w:t>
        </w:r>
      </w:hyperlink>
    </w:p>
    <w:p w:rsidR="00C66066" w:rsidRDefault="00C66066" w:rsidP="005F38A3">
      <w:pPr>
        <w:rPr>
          <w:lang w:val="en"/>
        </w:rPr>
      </w:pPr>
    </w:p>
    <w:p w:rsidR="003F15CC" w:rsidRPr="00360A91" w:rsidRDefault="003F15CC" w:rsidP="001D2989">
      <w:pPr>
        <w:pStyle w:val="Heading1"/>
      </w:pPr>
      <w:r>
        <w:t>Professional Development Presentations</w:t>
      </w:r>
    </w:p>
    <w:p w:rsidR="003F15CC" w:rsidRPr="003F15CC" w:rsidRDefault="003F15CC" w:rsidP="003F15CC">
      <w:pPr>
        <w:rPr>
          <w:lang w:val="en-US"/>
        </w:rPr>
      </w:pPr>
    </w:p>
    <w:p w:rsidR="004B3070" w:rsidRDefault="005A326F" w:rsidP="005A326F">
      <w:pPr>
        <w:pStyle w:val="CommentText"/>
        <w:ind w:left="2880" w:hanging="2880"/>
        <w:rPr>
          <w:rFonts w:cs="Arial"/>
        </w:rPr>
      </w:pPr>
      <w:r>
        <w:rPr>
          <w:rFonts w:cs="Arial"/>
        </w:rPr>
        <w:t>“Creating Science”</w:t>
      </w:r>
      <w:r>
        <w:rPr>
          <w:rFonts w:cs="Arial"/>
        </w:rPr>
        <w:tab/>
      </w:r>
      <w:r w:rsidR="00C66066">
        <w:rPr>
          <w:rFonts w:cs="Arial"/>
        </w:rPr>
        <w:t>presentations</w:t>
      </w:r>
      <w:r>
        <w:rPr>
          <w:rFonts w:cs="Arial"/>
        </w:rPr>
        <w:t xml:space="preserve"> 2016</w:t>
      </w:r>
      <w:r w:rsidR="00C66066">
        <w:rPr>
          <w:rFonts w:cs="Arial"/>
        </w:rPr>
        <w:t xml:space="preserve">: </w:t>
      </w:r>
      <w:r w:rsidR="004B3070">
        <w:rPr>
          <w:rFonts w:cs="Arial"/>
        </w:rPr>
        <w:t xml:space="preserve">ECTA, Lady Gowrie, </w:t>
      </w:r>
      <w:proofErr w:type="spellStart"/>
      <w:r w:rsidR="004B3070">
        <w:rPr>
          <w:rFonts w:cs="Arial"/>
        </w:rPr>
        <w:t>ConASTA</w:t>
      </w:r>
      <w:proofErr w:type="spellEnd"/>
      <w:r w:rsidR="004B3070">
        <w:rPr>
          <w:rFonts w:cs="Arial"/>
        </w:rPr>
        <w:t xml:space="preserve"> conferences.</w:t>
      </w:r>
      <w:r>
        <w:rPr>
          <w:rFonts w:cs="Arial"/>
        </w:rPr>
        <w:t xml:space="preserve"> </w:t>
      </w:r>
      <w:r w:rsidR="00185422">
        <w:rPr>
          <w:rFonts w:cs="Arial"/>
        </w:rPr>
        <w:t>ECTA</w:t>
      </w:r>
    </w:p>
    <w:p w:rsidR="004B3070" w:rsidRDefault="004B3070" w:rsidP="004E0E53">
      <w:pPr>
        <w:pStyle w:val="CommentText"/>
        <w:rPr>
          <w:rFonts w:cs="Arial"/>
        </w:rPr>
      </w:pPr>
    </w:p>
    <w:p w:rsidR="003F15CC" w:rsidRPr="003F15CC" w:rsidRDefault="003F15CC" w:rsidP="004E0E53">
      <w:pPr>
        <w:pStyle w:val="CommentText"/>
        <w:rPr>
          <w:rFonts w:cs="Arial"/>
        </w:rPr>
      </w:pPr>
      <w:r w:rsidRPr="003F15CC">
        <w:rPr>
          <w:rFonts w:cs="Arial"/>
        </w:rPr>
        <w:t>“Dr Joe’</w:t>
      </w:r>
      <w:r w:rsidR="00AB0416">
        <w:rPr>
          <w:rFonts w:cs="Arial"/>
        </w:rPr>
        <w:t>s I</w:t>
      </w:r>
      <w:r w:rsidRPr="003F15CC">
        <w:rPr>
          <w:rFonts w:cs="Arial"/>
        </w:rPr>
        <w:t>nquiry</w:t>
      </w:r>
      <w:r w:rsidRPr="003F15CC">
        <w:rPr>
          <w:rFonts w:cs="Arial"/>
        </w:rPr>
        <w:tab/>
      </w:r>
      <w:r w:rsidRPr="003F15CC">
        <w:rPr>
          <w:rFonts w:cs="Arial"/>
        </w:rPr>
        <w:tab/>
      </w:r>
      <w:r w:rsidR="009A6EEE">
        <w:rPr>
          <w:rFonts w:cs="Arial"/>
        </w:rPr>
        <w:tab/>
      </w:r>
      <w:proofErr w:type="spellStart"/>
      <w:r w:rsidRPr="003F15CC">
        <w:t>conQEST</w:t>
      </w:r>
      <w:proofErr w:type="spellEnd"/>
      <w:r w:rsidRPr="003F15CC">
        <w:t xml:space="preserve"> 2012 for Queensland Education Science Technicians</w:t>
      </w:r>
    </w:p>
    <w:p w:rsidR="003F15CC" w:rsidRPr="003F15CC" w:rsidRDefault="003F15CC" w:rsidP="004E0E53">
      <w:pPr>
        <w:pStyle w:val="CommentText"/>
        <w:rPr>
          <w:rFonts w:cs="Arial"/>
        </w:rPr>
      </w:pPr>
      <w:r w:rsidRPr="003F15CC">
        <w:rPr>
          <w:rFonts w:cs="Arial"/>
        </w:rPr>
        <w:t>Science for teachers</w:t>
      </w:r>
      <w:r w:rsidR="00AB0416">
        <w:rPr>
          <w:rFonts w:cs="Arial"/>
        </w:rPr>
        <w:t>”</w:t>
      </w:r>
      <w:r w:rsidRPr="003F15CC">
        <w:rPr>
          <w:rFonts w:cs="Arial"/>
        </w:rPr>
        <w:tab/>
      </w:r>
    </w:p>
    <w:p w:rsidR="003F15CC" w:rsidRPr="003F15CC" w:rsidRDefault="003F15CC" w:rsidP="004E0E53">
      <w:pPr>
        <w:pStyle w:val="CommentText"/>
        <w:rPr>
          <w:rFonts w:cs="Arial"/>
        </w:rPr>
      </w:pPr>
    </w:p>
    <w:p w:rsidR="004E0E53" w:rsidRPr="003F15CC" w:rsidRDefault="004E0E53" w:rsidP="004E0E53">
      <w:pPr>
        <w:pStyle w:val="CommentText"/>
        <w:rPr>
          <w:rFonts w:cs="Arial"/>
        </w:rPr>
      </w:pPr>
      <w:r w:rsidRPr="003F15CC">
        <w:rPr>
          <w:rFonts w:cs="Arial"/>
        </w:rPr>
        <w:t xml:space="preserve"> “Great Ideas for</w:t>
      </w:r>
      <w:r w:rsidRPr="003F15CC">
        <w:rPr>
          <w:rFonts w:cs="Arial"/>
        </w:rPr>
        <w:tab/>
      </w:r>
      <w:r w:rsidRPr="003F15CC">
        <w:rPr>
          <w:rFonts w:cs="Arial"/>
        </w:rPr>
        <w:tab/>
      </w:r>
      <w:r w:rsidR="009A6EEE">
        <w:rPr>
          <w:rFonts w:cs="Arial"/>
        </w:rPr>
        <w:tab/>
      </w:r>
      <w:r w:rsidRPr="003F15CC">
        <w:rPr>
          <w:rFonts w:cs="Arial"/>
        </w:rPr>
        <w:t>Workshop presented at a teacher education day</w:t>
      </w:r>
    </w:p>
    <w:p w:rsidR="004E0E53" w:rsidRPr="003F15CC" w:rsidRDefault="004E0E53" w:rsidP="004E0E53">
      <w:pPr>
        <w:pStyle w:val="CommentText"/>
        <w:ind w:left="3119" w:hanging="3119"/>
        <w:rPr>
          <w:rFonts w:cs="Arial"/>
        </w:rPr>
      </w:pPr>
      <w:proofErr w:type="gramStart"/>
      <w:r w:rsidRPr="003F15CC">
        <w:rPr>
          <w:rFonts w:cs="Arial"/>
        </w:rPr>
        <w:t>Teaching Physics”</w:t>
      </w:r>
      <w:r w:rsidRPr="003F15CC">
        <w:rPr>
          <w:rFonts w:cs="Arial"/>
        </w:rPr>
        <w:tab/>
        <w:t>by Science Time education.</w:t>
      </w:r>
      <w:proofErr w:type="gramEnd"/>
      <w:r w:rsidRPr="003F15CC">
        <w:rPr>
          <w:rFonts w:cs="Arial"/>
        </w:rPr>
        <w:t xml:space="preserve">  2008. </w:t>
      </w:r>
    </w:p>
    <w:p w:rsidR="004E0E53" w:rsidRPr="003F15CC" w:rsidRDefault="004E0E53" w:rsidP="004E0E53">
      <w:pPr>
        <w:pStyle w:val="BodyTextIndent2"/>
        <w:tabs>
          <w:tab w:val="left" w:pos="2835"/>
        </w:tabs>
        <w:rPr>
          <w:rFonts w:cs="Arial"/>
        </w:rPr>
      </w:pPr>
    </w:p>
    <w:p w:rsidR="004E0E53" w:rsidRPr="003F15CC" w:rsidRDefault="004E0E53" w:rsidP="004E0E53">
      <w:pPr>
        <w:pStyle w:val="CommentText"/>
        <w:rPr>
          <w:rFonts w:cs="Arial"/>
        </w:rPr>
      </w:pPr>
      <w:r w:rsidRPr="003F15CC">
        <w:rPr>
          <w:rFonts w:cs="Arial"/>
        </w:rPr>
        <w:t xml:space="preserve">“Great Ideas for </w:t>
      </w:r>
      <w:r w:rsidRPr="003F15CC">
        <w:rPr>
          <w:rFonts w:cs="Arial"/>
        </w:rPr>
        <w:tab/>
      </w:r>
      <w:r w:rsidRPr="003F15CC">
        <w:rPr>
          <w:rFonts w:cs="Arial"/>
        </w:rPr>
        <w:tab/>
      </w:r>
      <w:r w:rsidR="009A6EEE">
        <w:rPr>
          <w:rFonts w:cs="Arial"/>
        </w:rPr>
        <w:tab/>
      </w:r>
      <w:r w:rsidRPr="003F15CC">
        <w:rPr>
          <w:rFonts w:cs="Arial"/>
        </w:rPr>
        <w:t>Workshop presented at a teacher education day</w:t>
      </w:r>
    </w:p>
    <w:p w:rsidR="004E0E53" w:rsidRPr="003F15CC" w:rsidRDefault="004E0E53" w:rsidP="004E0E53">
      <w:pPr>
        <w:pStyle w:val="CommentText"/>
        <w:ind w:left="3119" w:hanging="3119"/>
        <w:rPr>
          <w:rFonts w:cs="Arial"/>
        </w:rPr>
      </w:pPr>
      <w:r w:rsidRPr="003F15CC">
        <w:rPr>
          <w:rFonts w:cs="Arial"/>
        </w:rPr>
        <w:t>Science Teaching”</w:t>
      </w:r>
      <w:r w:rsidRPr="003F15CC">
        <w:rPr>
          <w:rFonts w:cs="Arial"/>
        </w:rPr>
        <w:tab/>
        <w:t xml:space="preserve">by Science Time education.  2007. </w:t>
      </w:r>
    </w:p>
    <w:p w:rsidR="004E0E53" w:rsidRPr="003F15CC" w:rsidRDefault="004E0E53" w:rsidP="004E0E53">
      <w:pPr>
        <w:pStyle w:val="BodyTextIndent2"/>
        <w:tabs>
          <w:tab w:val="left" w:pos="2835"/>
        </w:tabs>
        <w:rPr>
          <w:rFonts w:cs="Arial"/>
        </w:rPr>
      </w:pPr>
    </w:p>
    <w:p w:rsidR="00AB0416" w:rsidRPr="00360A91" w:rsidRDefault="00AB0416" w:rsidP="001D2989">
      <w:pPr>
        <w:pStyle w:val="Heading1"/>
      </w:pPr>
      <w:r>
        <w:t>Contact Details</w:t>
      </w:r>
    </w:p>
    <w:p w:rsidR="00AB0416" w:rsidRPr="00AB0416" w:rsidRDefault="00A80DBC" w:rsidP="00AB0416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AFAD987" wp14:editId="5477CBD6">
            <wp:simplePos x="0" y="0"/>
            <wp:positionH relativeFrom="column">
              <wp:posOffset>3139440</wp:posOffset>
            </wp:positionH>
            <wp:positionV relativeFrom="paragraph">
              <wp:posOffset>76200</wp:posOffset>
            </wp:positionV>
            <wp:extent cx="2784475" cy="3545840"/>
            <wp:effectExtent l="0" t="0" r="0" b="0"/>
            <wp:wrapTight wrapText="bothSides">
              <wp:wrapPolygon edited="0">
                <wp:start x="0" y="0"/>
                <wp:lineTo x="0" y="21468"/>
                <wp:lineTo x="21428" y="2146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 type button - Science show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416" w:rsidRPr="00AB0416">
        <w:t xml:space="preserve">Name: </w:t>
      </w:r>
      <w:r w:rsidR="00AB0416" w:rsidRPr="00AB0416">
        <w:tab/>
      </w:r>
      <w:r w:rsidR="00185422">
        <w:tab/>
      </w:r>
      <w:r w:rsidR="00185422">
        <w:tab/>
      </w:r>
      <w:r w:rsidR="00AB0416">
        <w:t xml:space="preserve">Dr </w:t>
      </w:r>
      <w:r w:rsidR="00AB0416" w:rsidRPr="00AB0416">
        <w:t>Joseph Ireland</w:t>
      </w:r>
    </w:p>
    <w:p w:rsidR="00AB0416" w:rsidRPr="00AB0416" w:rsidRDefault="00AB0416" w:rsidP="00AB0416">
      <w:r w:rsidRPr="00AB0416">
        <w:t>Citizenship:</w:t>
      </w:r>
      <w:r w:rsidRPr="00AB0416">
        <w:tab/>
      </w:r>
      <w:r w:rsidR="00185422">
        <w:tab/>
      </w:r>
      <w:r w:rsidRPr="00AB0416">
        <w:t xml:space="preserve">Australia </w:t>
      </w:r>
    </w:p>
    <w:p w:rsidR="00AB0416" w:rsidRPr="00AB0416" w:rsidRDefault="00AB0416" w:rsidP="00AB0416">
      <w:r w:rsidRPr="00AB0416">
        <w:t>Mobile:</w:t>
      </w:r>
      <w:r w:rsidRPr="00AB0416">
        <w:tab/>
      </w:r>
      <w:r w:rsidR="00185422">
        <w:tab/>
      </w:r>
      <w:r w:rsidR="00185422">
        <w:tab/>
      </w:r>
      <w:r w:rsidRPr="00AB0416">
        <w:t>041 779 5509</w:t>
      </w:r>
    </w:p>
    <w:p w:rsidR="00AB0416" w:rsidRDefault="00AB0416" w:rsidP="00AB0416">
      <w:pPr>
        <w:rPr>
          <w:rStyle w:val="Hyperlink"/>
        </w:rPr>
      </w:pPr>
      <w:r w:rsidRPr="00AB0416">
        <w:t>E-mail:</w:t>
      </w:r>
      <w:r w:rsidRPr="00AB0416">
        <w:tab/>
      </w:r>
      <w:r w:rsidR="00185422">
        <w:tab/>
      </w:r>
      <w:r w:rsidR="00185422">
        <w:tab/>
      </w:r>
      <w:hyperlink r:id="rId29" w:history="1">
        <w:r w:rsidRPr="002F118D">
          <w:rPr>
            <w:rStyle w:val="Hyperlink"/>
          </w:rPr>
          <w:t>joe@DrJoe.id.au</w:t>
        </w:r>
      </w:hyperlink>
    </w:p>
    <w:p w:rsidR="001D2989" w:rsidRPr="00AB0416" w:rsidRDefault="001D2989" w:rsidP="00AB0416"/>
    <w:p w:rsidR="003A7564" w:rsidRDefault="00AB0416" w:rsidP="005A4D97">
      <w:r w:rsidRPr="00AB0416">
        <w:t xml:space="preserve">URL: </w:t>
      </w:r>
      <w:r w:rsidRPr="00AB0416">
        <w:tab/>
      </w:r>
      <w:r>
        <w:tab/>
      </w:r>
      <w:r w:rsidR="00185422">
        <w:tab/>
      </w:r>
      <w:hyperlink r:id="rId30" w:history="1">
        <w:r w:rsidRPr="002F118D">
          <w:rPr>
            <w:rStyle w:val="Hyperlink"/>
          </w:rPr>
          <w:t>www.DrJoe.id.au</w:t>
        </w:r>
      </w:hyperlink>
      <w:r>
        <w:t xml:space="preserve"> </w:t>
      </w:r>
    </w:p>
    <w:p w:rsidR="00A80DBC" w:rsidRDefault="00A80DBC" w:rsidP="005A4D97"/>
    <w:p w:rsidR="005276C4" w:rsidRDefault="005276C4" w:rsidP="005A4D97"/>
    <w:p w:rsidR="005276C4" w:rsidRDefault="005276C4" w:rsidP="005A4D97"/>
    <w:p w:rsidR="005276C4" w:rsidRDefault="005276C4" w:rsidP="005A4D97"/>
    <w:p w:rsidR="005276C4" w:rsidRDefault="005276C4" w:rsidP="005A4D97"/>
    <w:p w:rsidR="005276C4" w:rsidRDefault="005276C4" w:rsidP="005A4D97"/>
    <w:p w:rsidR="005276C4" w:rsidRDefault="005276C4" w:rsidP="005A4D97"/>
    <w:p w:rsidR="005276C4" w:rsidRDefault="005276C4" w:rsidP="005A4D97"/>
    <w:p w:rsidR="005276C4" w:rsidRDefault="005276C4" w:rsidP="005A4D97"/>
    <w:p w:rsidR="005276C4" w:rsidRDefault="005276C4" w:rsidP="005A4D97"/>
    <w:p w:rsidR="005276C4" w:rsidRDefault="005276C4" w:rsidP="005A4D97"/>
    <w:p w:rsidR="005276C4" w:rsidRDefault="005276C4" w:rsidP="005A4D97"/>
    <w:p w:rsidR="005276C4" w:rsidRDefault="005276C4" w:rsidP="005A4D97"/>
    <w:p w:rsidR="005276C4" w:rsidRDefault="005276C4" w:rsidP="005A4D97">
      <w:bookmarkStart w:id="12" w:name="_GoBack"/>
      <w:bookmarkEnd w:id="12"/>
    </w:p>
    <w:p w:rsidR="00A80DBC" w:rsidRPr="005276C4" w:rsidRDefault="00A80DBC" w:rsidP="005A4D97">
      <w:pPr>
        <w:rPr>
          <w:b/>
          <w:i/>
          <w:sz w:val="24"/>
        </w:rPr>
      </w:pPr>
      <w:r w:rsidRPr="005276C4">
        <w:rPr>
          <w:b/>
          <w:i/>
          <w:sz w:val="24"/>
        </w:rPr>
        <w:t>Science is fun,</w:t>
      </w:r>
    </w:p>
    <w:p w:rsidR="00A80DBC" w:rsidRPr="005276C4" w:rsidRDefault="00A80DBC" w:rsidP="005A4D97">
      <w:pPr>
        <w:rPr>
          <w:b/>
          <w:i/>
          <w:sz w:val="24"/>
        </w:rPr>
      </w:pPr>
      <w:r w:rsidRPr="005276C4">
        <w:rPr>
          <w:b/>
          <w:i/>
          <w:sz w:val="24"/>
        </w:rPr>
        <w:t>Science is purposeful,</w:t>
      </w:r>
    </w:p>
    <w:p w:rsidR="00A80DBC" w:rsidRPr="005276C4" w:rsidRDefault="00A80DBC" w:rsidP="005A4D97">
      <w:pPr>
        <w:rPr>
          <w:rFonts w:cs="Arial"/>
          <w:b/>
          <w:i/>
          <w:sz w:val="24"/>
          <w:szCs w:val="20"/>
        </w:rPr>
      </w:pPr>
      <w:r w:rsidRPr="005276C4">
        <w:rPr>
          <w:b/>
          <w:i/>
          <w:sz w:val="24"/>
        </w:rPr>
        <w:t xml:space="preserve">Science is emancipatory. </w:t>
      </w:r>
    </w:p>
    <w:sectPr w:rsidR="00A80DBC" w:rsidRPr="005276C4">
      <w:footerReference w:type="even" r:id="rId31"/>
      <w:footerReference w:type="defaul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8E" w:rsidRDefault="0059318E">
      <w:r>
        <w:separator/>
      </w:r>
    </w:p>
  </w:endnote>
  <w:endnote w:type="continuationSeparator" w:id="0">
    <w:p w:rsidR="0059318E" w:rsidRDefault="0059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53" w:rsidRDefault="004E0E53">
    <w:pPr>
      <w:framePr w:wrap="around" w:vAnchor="text" w:hAnchor="margin" w:xAlign="right" w:y="1"/>
      <w:rPr>
        <w:rFonts w:ascii="Garamond" w:hAnsi="Garamond"/>
      </w:rPr>
    </w:pPr>
    <w:r>
      <w:fldChar w:fldCharType="begin"/>
    </w:r>
    <w:r>
      <w:instrText xml:space="preserve">PAGE  </w:instrText>
    </w:r>
    <w:r>
      <w:fldChar w:fldCharType="end"/>
    </w:r>
  </w:p>
  <w:p w:rsidR="004E0E53" w:rsidRDefault="004E0E53">
    <w:pPr>
      <w:ind w:right="360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53" w:rsidRPr="00014FEA" w:rsidRDefault="00AB0416" w:rsidP="00360A91">
    <w:pPr>
      <w:pBdr>
        <w:top w:val="single" w:sz="4" w:space="4" w:color="auto"/>
      </w:pBdr>
      <w:tabs>
        <w:tab w:val="center" w:pos="4962"/>
        <w:tab w:val="right" w:pos="9639"/>
      </w:tabs>
      <w:rPr>
        <w:rFonts w:cs="Arial"/>
      </w:rPr>
    </w:pPr>
    <w:r>
      <w:rPr>
        <w:rFonts w:cs="Arial"/>
        <w:snapToGrid w:val="0"/>
      </w:rPr>
      <w:t xml:space="preserve">Dr </w:t>
    </w:r>
    <w:r w:rsidR="004E0E53" w:rsidRPr="00014FEA">
      <w:rPr>
        <w:rFonts w:cs="Arial"/>
        <w:snapToGrid w:val="0"/>
      </w:rPr>
      <w:t>Joseph Ireland</w:t>
    </w:r>
    <w:r w:rsidR="004E0E53" w:rsidRPr="00014FEA">
      <w:rPr>
        <w:rFonts w:cs="Arial"/>
        <w:snapToGrid w:val="0"/>
      </w:rPr>
      <w:tab/>
      <w:t xml:space="preserve">Page </w:t>
    </w:r>
    <w:r w:rsidR="004E0E53" w:rsidRPr="00014FEA">
      <w:rPr>
        <w:rFonts w:cs="Arial"/>
        <w:snapToGrid w:val="0"/>
      </w:rPr>
      <w:fldChar w:fldCharType="begin"/>
    </w:r>
    <w:r w:rsidR="004E0E53" w:rsidRPr="00014FEA">
      <w:rPr>
        <w:rFonts w:cs="Arial"/>
        <w:snapToGrid w:val="0"/>
      </w:rPr>
      <w:instrText xml:space="preserve"> PAGE </w:instrText>
    </w:r>
    <w:r w:rsidR="004E0E53" w:rsidRPr="00014FEA">
      <w:rPr>
        <w:rFonts w:cs="Arial"/>
        <w:snapToGrid w:val="0"/>
      </w:rPr>
      <w:fldChar w:fldCharType="separate"/>
    </w:r>
    <w:r w:rsidR="005276C4">
      <w:rPr>
        <w:rFonts w:cs="Arial"/>
        <w:noProof/>
        <w:snapToGrid w:val="0"/>
      </w:rPr>
      <w:t>3</w:t>
    </w:r>
    <w:r w:rsidR="004E0E53" w:rsidRPr="00014FEA">
      <w:rPr>
        <w:rFonts w:cs="Arial"/>
        <w:snapToGrid w:val="0"/>
      </w:rPr>
      <w:fldChar w:fldCharType="end"/>
    </w:r>
    <w:r w:rsidR="004E0E53" w:rsidRPr="00014FEA">
      <w:rPr>
        <w:rFonts w:cs="Arial"/>
        <w:snapToGrid w:val="0"/>
      </w:rPr>
      <w:tab/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DATE  \@ "yyyy-MM-dd" </w:instrText>
    </w:r>
    <w:r>
      <w:rPr>
        <w:rFonts w:cs="Arial"/>
        <w:snapToGrid w:val="0"/>
      </w:rPr>
      <w:fldChar w:fldCharType="separate"/>
    </w:r>
    <w:r w:rsidR="00E66285">
      <w:rPr>
        <w:rFonts w:cs="Arial"/>
        <w:noProof/>
        <w:snapToGrid w:val="0"/>
      </w:rPr>
      <w:t>2020-07-06</w:t>
    </w:r>
    <w:r>
      <w:rPr>
        <w:rFonts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8E" w:rsidRDefault="0059318E">
      <w:r>
        <w:separator/>
      </w:r>
    </w:p>
  </w:footnote>
  <w:footnote w:type="continuationSeparator" w:id="0">
    <w:p w:rsidR="0059318E" w:rsidRDefault="0059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B23"/>
    <w:multiLevelType w:val="hybridMultilevel"/>
    <w:tmpl w:val="9250A0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004A0"/>
    <w:multiLevelType w:val="hybridMultilevel"/>
    <w:tmpl w:val="4802CC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4492A"/>
    <w:multiLevelType w:val="hybridMultilevel"/>
    <w:tmpl w:val="26E6A92A"/>
    <w:lvl w:ilvl="0" w:tplc="028C099C">
      <w:start w:val="2000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2096C"/>
    <w:multiLevelType w:val="hybridMultilevel"/>
    <w:tmpl w:val="4E8CA6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F3BEC"/>
    <w:multiLevelType w:val="hybridMultilevel"/>
    <w:tmpl w:val="3FBA423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20060"/>
    <w:multiLevelType w:val="hybridMultilevel"/>
    <w:tmpl w:val="4802CC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A0438"/>
    <w:multiLevelType w:val="hybridMultilevel"/>
    <w:tmpl w:val="1E54DC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C514AC"/>
    <w:multiLevelType w:val="hybridMultilevel"/>
    <w:tmpl w:val="9CDA0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772C0"/>
    <w:multiLevelType w:val="multilevel"/>
    <w:tmpl w:val="EB9C5ED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8C68E1"/>
    <w:multiLevelType w:val="hybridMultilevel"/>
    <w:tmpl w:val="84E6006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6841FD"/>
    <w:multiLevelType w:val="hybridMultilevel"/>
    <w:tmpl w:val="95D49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F11E1"/>
    <w:multiLevelType w:val="hybridMultilevel"/>
    <w:tmpl w:val="41945C92"/>
    <w:lvl w:ilvl="0" w:tplc="754A31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345C9"/>
    <w:multiLevelType w:val="hybridMultilevel"/>
    <w:tmpl w:val="29D8C5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F55A7"/>
    <w:multiLevelType w:val="hybridMultilevel"/>
    <w:tmpl w:val="536E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C7FB1"/>
    <w:multiLevelType w:val="hybridMultilevel"/>
    <w:tmpl w:val="02A251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A51BD"/>
    <w:multiLevelType w:val="hybridMultilevel"/>
    <w:tmpl w:val="2BE07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813CF"/>
    <w:multiLevelType w:val="hybridMultilevel"/>
    <w:tmpl w:val="4802CC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"/>
  </w:num>
  <w:num w:numId="5">
    <w:abstractNumId w:val="16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0"/>
    <w:rsid w:val="00005767"/>
    <w:rsid w:val="00014FEA"/>
    <w:rsid w:val="00026C3E"/>
    <w:rsid w:val="00027C79"/>
    <w:rsid w:val="00042F12"/>
    <w:rsid w:val="00053952"/>
    <w:rsid w:val="0009036A"/>
    <w:rsid w:val="000B240E"/>
    <w:rsid w:val="000B40B2"/>
    <w:rsid w:val="000C66DC"/>
    <w:rsid w:val="000E0DCA"/>
    <w:rsid w:val="000E74CE"/>
    <w:rsid w:val="00113CDA"/>
    <w:rsid w:val="00136465"/>
    <w:rsid w:val="001542D2"/>
    <w:rsid w:val="00156EAB"/>
    <w:rsid w:val="00181FB7"/>
    <w:rsid w:val="00185422"/>
    <w:rsid w:val="001B1902"/>
    <w:rsid w:val="001D2989"/>
    <w:rsid w:val="001E3C85"/>
    <w:rsid w:val="002004EB"/>
    <w:rsid w:val="002118E2"/>
    <w:rsid w:val="002250CF"/>
    <w:rsid w:val="00263F8B"/>
    <w:rsid w:val="00280A40"/>
    <w:rsid w:val="002C096E"/>
    <w:rsid w:val="002D58C4"/>
    <w:rsid w:val="002F206F"/>
    <w:rsid w:val="00360A91"/>
    <w:rsid w:val="003A7564"/>
    <w:rsid w:val="003F15CC"/>
    <w:rsid w:val="00405ABD"/>
    <w:rsid w:val="004106F3"/>
    <w:rsid w:val="004656D1"/>
    <w:rsid w:val="00494DD4"/>
    <w:rsid w:val="004B3070"/>
    <w:rsid w:val="004C4C67"/>
    <w:rsid w:val="004E0E53"/>
    <w:rsid w:val="004F2F05"/>
    <w:rsid w:val="00525DFF"/>
    <w:rsid w:val="005276C4"/>
    <w:rsid w:val="0059318E"/>
    <w:rsid w:val="005A326F"/>
    <w:rsid w:val="005A4D97"/>
    <w:rsid w:val="005C3100"/>
    <w:rsid w:val="005D3C88"/>
    <w:rsid w:val="005F38A3"/>
    <w:rsid w:val="00604AA7"/>
    <w:rsid w:val="0062116D"/>
    <w:rsid w:val="00627CE0"/>
    <w:rsid w:val="006471E4"/>
    <w:rsid w:val="00656DFB"/>
    <w:rsid w:val="00696EA1"/>
    <w:rsid w:val="006E4279"/>
    <w:rsid w:val="007320DB"/>
    <w:rsid w:val="007454A7"/>
    <w:rsid w:val="00756F68"/>
    <w:rsid w:val="00782C35"/>
    <w:rsid w:val="007917B2"/>
    <w:rsid w:val="007A6518"/>
    <w:rsid w:val="007A7E47"/>
    <w:rsid w:val="007B16DF"/>
    <w:rsid w:val="007E400C"/>
    <w:rsid w:val="007F3059"/>
    <w:rsid w:val="00815423"/>
    <w:rsid w:val="0081708E"/>
    <w:rsid w:val="008441FA"/>
    <w:rsid w:val="00857693"/>
    <w:rsid w:val="008623B6"/>
    <w:rsid w:val="008714A7"/>
    <w:rsid w:val="00876A12"/>
    <w:rsid w:val="00884244"/>
    <w:rsid w:val="0089764B"/>
    <w:rsid w:val="008A64A7"/>
    <w:rsid w:val="008B41D0"/>
    <w:rsid w:val="008C6E06"/>
    <w:rsid w:val="008E0ECE"/>
    <w:rsid w:val="008E76C5"/>
    <w:rsid w:val="009018BC"/>
    <w:rsid w:val="00952CA6"/>
    <w:rsid w:val="009A6EEE"/>
    <w:rsid w:val="009C1E31"/>
    <w:rsid w:val="009E3036"/>
    <w:rsid w:val="009E4FCA"/>
    <w:rsid w:val="00A26E40"/>
    <w:rsid w:val="00A448C0"/>
    <w:rsid w:val="00A715A8"/>
    <w:rsid w:val="00A80DBC"/>
    <w:rsid w:val="00AA30AB"/>
    <w:rsid w:val="00AB0416"/>
    <w:rsid w:val="00AB2424"/>
    <w:rsid w:val="00AB651C"/>
    <w:rsid w:val="00AE2F6B"/>
    <w:rsid w:val="00B21051"/>
    <w:rsid w:val="00B305A7"/>
    <w:rsid w:val="00B53C35"/>
    <w:rsid w:val="00B55EE0"/>
    <w:rsid w:val="00B76BDD"/>
    <w:rsid w:val="00B86CA3"/>
    <w:rsid w:val="00BD391B"/>
    <w:rsid w:val="00BF284B"/>
    <w:rsid w:val="00C22230"/>
    <w:rsid w:val="00C36AFC"/>
    <w:rsid w:val="00C66066"/>
    <w:rsid w:val="00C77637"/>
    <w:rsid w:val="00C80A80"/>
    <w:rsid w:val="00CA540D"/>
    <w:rsid w:val="00D008E9"/>
    <w:rsid w:val="00D23855"/>
    <w:rsid w:val="00D525D0"/>
    <w:rsid w:val="00D61F51"/>
    <w:rsid w:val="00D70F66"/>
    <w:rsid w:val="00D726CD"/>
    <w:rsid w:val="00DA6D90"/>
    <w:rsid w:val="00DD199F"/>
    <w:rsid w:val="00DD3661"/>
    <w:rsid w:val="00DE4393"/>
    <w:rsid w:val="00E56F2B"/>
    <w:rsid w:val="00E60D05"/>
    <w:rsid w:val="00E66285"/>
    <w:rsid w:val="00E96F68"/>
    <w:rsid w:val="00EB068C"/>
    <w:rsid w:val="00EE4D2E"/>
    <w:rsid w:val="00EE5030"/>
    <w:rsid w:val="00F003FE"/>
    <w:rsid w:val="00F03CA3"/>
    <w:rsid w:val="00F36778"/>
    <w:rsid w:val="00F5025D"/>
    <w:rsid w:val="00F63403"/>
    <w:rsid w:val="00F879E6"/>
    <w:rsid w:val="00F91D5C"/>
    <w:rsid w:val="00FC7556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285"/>
    <w:rPr>
      <w:rFonts w:asciiTheme="majorHAnsi" w:hAnsiTheme="majorHAnsi"/>
      <w:szCs w:val="24"/>
      <w:lang w:eastAsia="en-US"/>
    </w:rPr>
  </w:style>
  <w:style w:type="paragraph" w:styleId="Heading1">
    <w:name w:val="heading 1"/>
    <w:basedOn w:val="SectionTitle"/>
    <w:next w:val="Normal"/>
    <w:qFormat/>
    <w:rsid w:val="001D2989"/>
    <w:pPr>
      <w:outlineLvl w:val="0"/>
    </w:pPr>
    <w:rPr>
      <w:rFonts w:cs="Arial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120"/>
      <w:ind w:left="357" w:hanging="357"/>
      <w:outlineLvl w:val="1"/>
    </w:pPr>
    <w:rPr>
      <w:b/>
      <w:bCs/>
      <w:color w:val="0000FF"/>
      <w:sz w:val="28"/>
      <w:shd w:val="clear" w:color="auto" w:fill="CCFFCC"/>
      <w:lang w:val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b/>
      <w:kern w:val="28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i/>
      <w:spacing w:val="-2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pPr>
      <w:keepLines/>
      <w:spacing w:before="240"/>
      <w:ind w:left="567" w:hanging="567"/>
      <w:jc w:val="both"/>
    </w:pPr>
    <w:rPr>
      <w:rFonts w:ascii="CG Times (W1)" w:hAnsi="CG Times (W1)"/>
      <w:szCs w:val="20"/>
      <w:lang w:val="en-GB"/>
    </w:rPr>
  </w:style>
  <w:style w:type="paragraph" w:customStyle="1" w:styleId="References0">
    <w:name w:val="References"/>
    <w:basedOn w:val="Normal"/>
    <w:pPr>
      <w:ind w:left="284" w:hanging="284"/>
      <w:jc w:val="both"/>
    </w:pPr>
    <w:rPr>
      <w:rFonts w:ascii="Arial" w:hAnsi="Arial"/>
      <w:szCs w:val="20"/>
      <w:lang w:val="en-GB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b/>
      <w:bCs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3A7564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1" w:color="FFFFFF"/>
      </w:pBdr>
      <w:shd w:val="pct10" w:color="auto" w:fill="auto"/>
    </w:pPr>
    <w:rPr>
      <w:b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rsid w:val="0089764B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eGrid">
    <w:name w:val="Table Grid"/>
    <w:basedOn w:val="TableNormal"/>
    <w:rsid w:val="00D5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4E0E53"/>
    <w:rPr>
      <w:szCs w:val="20"/>
    </w:rPr>
  </w:style>
  <w:style w:type="character" w:styleId="CommentReference">
    <w:name w:val="annotation reference"/>
    <w:semiHidden/>
    <w:rsid w:val="004E0E53"/>
    <w:rPr>
      <w:sz w:val="16"/>
      <w:szCs w:val="16"/>
    </w:rPr>
  </w:style>
  <w:style w:type="paragraph" w:styleId="BalloonText">
    <w:name w:val="Balloon Text"/>
    <w:basedOn w:val="Normal"/>
    <w:semiHidden/>
    <w:rsid w:val="004E0E5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E0E53"/>
    <w:pPr>
      <w:ind w:left="3119" w:hanging="3119"/>
    </w:pPr>
    <w:rPr>
      <w:szCs w:val="20"/>
    </w:rPr>
  </w:style>
  <w:style w:type="paragraph" w:styleId="ListParagraph">
    <w:name w:val="List Paragraph"/>
    <w:basedOn w:val="Normal"/>
    <w:uiPriority w:val="34"/>
    <w:qFormat/>
    <w:rsid w:val="006471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15CC"/>
    <w:rPr>
      <w:i/>
      <w:iCs/>
    </w:rPr>
  </w:style>
  <w:style w:type="paragraph" w:styleId="NormalWeb">
    <w:name w:val="Normal (Web)"/>
    <w:basedOn w:val="Normal"/>
    <w:uiPriority w:val="99"/>
    <w:unhideWhenUsed/>
    <w:rsid w:val="003F15CC"/>
    <w:pPr>
      <w:spacing w:before="100" w:beforeAutospacing="1" w:after="100" w:afterAutospacing="1"/>
    </w:pPr>
    <w:rPr>
      <w:rFonts w:ascii="Times New Roman" w:hAnsi="Times New Roman"/>
      <w:color w:val="FFFFFF"/>
      <w:lang w:eastAsia="en-AU"/>
    </w:rPr>
  </w:style>
  <w:style w:type="character" w:styleId="Strong">
    <w:name w:val="Strong"/>
    <w:basedOn w:val="DefaultParagraphFont"/>
    <w:uiPriority w:val="22"/>
    <w:qFormat/>
    <w:rsid w:val="003F15CC"/>
    <w:rPr>
      <w:b/>
      <w:bCs/>
    </w:rPr>
  </w:style>
  <w:style w:type="paragraph" w:styleId="Title">
    <w:name w:val="Title"/>
    <w:basedOn w:val="Normal"/>
    <w:next w:val="Normal"/>
    <w:link w:val="TitleChar"/>
    <w:qFormat/>
    <w:rsid w:val="001D298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2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B0416"/>
    <w:rPr>
      <w:rFonts w:ascii="Verdana" w:hAnsi="Verdana"/>
      <w:lang w:eastAsia="en-US"/>
    </w:rPr>
  </w:style>
  <w:style w:type="paragraph" w:styleId="Footer">
    <w:name w:val="footer"/>
    <w:basedOn w:val="Normal"/>
    <w:link w:val="FooterChar"/>
    <w:rsid w:val="00AB0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0416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rsid w:val="00053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285"/>
    <w:rPr>
      <w:rFonts w:asciiTheme="majorHAnsi" w:hAnsiTheme="majorHAnsi"/>
      <w:szCs w:val="24"/>
      <w:lang w:eastAsia="en-US"/>
    </w:rPr>
  </w:style>
  <w:style w:type="paragraph" w:styleId="Heading1">
    <w:name w:val="heading 1"/>
    <w:basedOn w:val="SectionTitle"/>
    <w:next w:val="Normal"/>
    <w:qFormat/>
    <w:rsid w:val="001D2989"/>
    <w:pPr>
      <w:outlineLvl w:val="0"/>
    </w:pPr>
    <w:rPr>
      <w:rFonts w:cs="Arial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120"/>
      <w:ind w:left="357" w:hanging="357"/>
      <w:outlineLvl w:val="1"/>
    </w:pPr>
    <w:rPr>
      <w:b/>
      <w:bCs/>
      <w:color w:val="0000FF"/>
      <w:sz w:val="28"/>
      <w:shd w:val="clear" w:color="auto" w:fill="CCFFCC"/>
      <w:lang w:val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b/>
      <w:kern w:val="28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i/>
      <w:spacing w:val="-2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pPr>
      <w:keepLines/>
      <w:spacing w:before="240"/>
      <w:ind w:left="567" w:hanging="567"/>
      <w:jc w:val="both"/>
    </w:pPr>
    <w:rPr>
      <w:rFonts w:ascii="CG Times (W1)" w:hAnsi="CG Times (W1)"/>
      <w:szCs w:val="20"/>
      <w:lang w:val="en-GB"/>
    </w:rPr>
  </w:style>
  <w:style w:type="paragraph" w:customStyle="1" w:styleId="References0">
    <w:name w:val="References"/>
    <w:basedOn w:val="Normal"/>
    <w:pPr>
      <w:ind w:left="284" w:hanging="284"/>
      <w:jc w:val="both"/>
    </w:pPr>
    <w:rPr>
      <w:rFonts w:ascii="Arial" w:hAnsi="Arial"/>
      <w:szCs w:val="20"/>
      <w:lang w:val="en-GB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b/>
      <w:bCs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3A7564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1" w:color="FFFFFF"/>
      </w:pBdr>
      <w:shd w:val="pct10" w:color="auto" w:fill="auto"/>
    </w:pPr>
    <w:rPr>
      <w:b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rsid w:val="0089764B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eGrid">
    <w:name w:val="Table Grid"/>
    <w:basedOn w:val="TableNormal"/>
    <w:rsid w:val="00D5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4E0E53"/>
    <w:rPr>
      <w:szCs w:val="20"/>
    </w:rPr>
  </w:style>
  <w:style w:type="character" w:styleId="CommentReference">
    <w:name w:val="annotation reference"/>
    <w:semiHidden/>
    <w:rsid w:val="004E0E53"/>
    <w:rPr>
      <w:sz w:val="16"/>
      <w:szCs w:val="16"/>
    </w:rPr>
  </w:style>
  <w:style w:type="paragraph" w:styleId="BalloonText">
    <w:name w:val="Balloon Text"/>
    <w:basedOn w:val="Normal"/>
    <w:semiHidden/>
    <w:rsid w:val="004E0E5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E0E53"/>
    <w:pPr>
      <w:ind w:left="3119" w:hanging="3119"/>
    </w:pPr>
    <w:rPr>
      <w:szCs w:val="20"/>
    </w:rPr>
  </w:style>
  <w:style w:type="paragraph" w:styleId="ListParagraph">
    <w:name w:val="List Paragraph"/>
    <w:basedOn w:val="Normal"/>
    <w:uiPriority w:val="34"/>
    <w:qFormat/>
    <w:rsid w:val="006471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15CC"/>
    <w:rPr>
      <w:i/>
      <w:iCs/>
    </w:rPr>
  </w:style>
  <w:style w:type="paragraph" w:styleId="NormalWeb">
    <w:name w:val="Normal (Web)"/>
    <w:basedOn w:val="Normal"/>
    <w:uiPriority w:val="99"/>
    <w:unhideWhenUsed/>
    <w:rsid w:val="003F15CC"/>
    <w:pPr>
      <w:spacing w:before="100" w:beforeAutospacing="1" w:after="100" w:afterAutospacing="1"/>
    </w:pPr>
    <w:rPr>
      <w:rFonts w:ascii="Times New Roman" w:hAnsi="Times New Roman"/>
      <w:color w:val="FFFFFF"/>
      <w:lang w:eastAsia="en-AU"/>
    </w:rPr>
  </w:style>
  <w:style w:type="character" w:styleId="Strong">
    <w:name w:val="Strong"/>
    <w:basedOn w:val="DefaultParagraphFont"/>
    <w:uiPriority w:val="22"/>
    <w:qFormat/>
    <w:rsid w:val="003F15CC"/>
    <w:rPr>
      <w:b/>
      <w:bCs/>
    </w:rPr>
  </w:style>
  <w:style w:type="paragraph" w:styleId="Title">
    <w:name w:val="Title"/>
    <w:basedOn w:val="Normal"/>
    <w:next w:val="Normal"/>
    <w:link w:val="TitleChar"/>
    <w:qFormat/>
    <w:rsid w:val="001D298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2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B0416"/>
    <w:rPr>
      <w:rFonts w:ascii="Verdana" w:hAnsi="Verdana"/>
      <w:lang w:eastAsia="en-US"/>
    </w:rPr>
  </w:style>
  <w:style w:type="paragraph" w:styleId="Footer">
    <w:name w:val="footer"/>
    <w:basedOn w:val="Normal"/>
    <w:link w:val="FooterChar"/>
    <w:rsid w:val="00AB0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0416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rsid w:val="00053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prints.qut.edu.au/view/person/Brownlee,_Joanne.html" TargetMode="External"/><Relationship Id="rId18" Type="http://schemas.openxmlformats.org/officeDocument/2006/relationships/hyperlink" Target="http://eprints.qut.edu.au/view/person/Lupton,_Mandy.html" TargetMode="External"/><Relationship Id="rId26" Type="http://schemas.openxmlformats.org/officeDocument/2006/relationships/hyperlink" Target="mailto:j.lunn@qut.edu.a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reatingscience.org/creating-science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prints.qut.edu.au/view/person/Watters,_James.html" TargetMode="External"/><Relationship Id="rId17" Type="http://schemas.openxmlformats.org/officeDocument/2006/relationships/hyperlink" Target="http://eprints.qut.edu.au/view/person/Brownlee,_Joanne.html" TargetMode="External"/><Relationship Id="rId25" Type="http://schemas.openxmlformats.org/officeDocument/2006/relationships/hyperlink" Target="mailto:J.Watters@qut.edu.a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prints.qut.edu.au/view/person/Watters,_James.html" TargetMode="External"/><Relationship Id="rId20" Type="http://schemas.openxmlformats.org/officeDocument/2006/relationships/hyperlink" Target="http://eprints.qut.edu.au/view/person/Ireland,_Joseph.html" TargetMode="External"/><Relationship Id="rId29" Type="http://schemas.openxmlformats.org/officeDocument/2006/relationships/hyperlink" Target="mailto:joe@DrJoe.id.a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rints.qut.edu.au/view/person/Ireland,_Joseph.html" TargetMode="External"/><Relationship Id="rId24" Type="http://schemas.openxmlformats.org/officeDocument/2006/relationships/hyperlink" Target="https://www.creatingscience.org/choice-set-free-1-the-quest-of-the-taeanaryn.htm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prints.qut.edu.au/view/person/Ireland,_Joseph.html" TargetMode="External"/><Relationship Id="rId23" Type="http://schemas.openxmlformats.org/officeDocument/2006/relationships/hyperlink" Target="https://www.creatingscience.org/space-chase-1-arrendrallendriania.html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www.DrJoe.id.au" TargetMode="External"/><Relationship Id="rId19" Type="http://schemas.openxmlformats.org/officeDocument/2006/relationships/hyperlink" Target="https://eprints.qut.edu.au/20457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eatingScience.Org" TargetMode="External"/><Relationship Id="rId14" Type="http://schemas.openxmlformats.org/officeDocument/2006/relationships/hyperlink" Target="http://eprints.qut.edu.au/view/person/Lupton,_Mandy.html" TargetMode="External"/><Relationship Id="rId22" Type="http://schemas.openxmlformats.org/officeDocument/2006/relationships/hyperlink" Target="https://www.creatingscience.org/uploads/9/8/9/9/98990492/enriching_the_science_curriculum_-_2017.pdf" TargetMode="External"/><Relationship Id="rId27" Type="http://schemas.openxmlformats.org/officeDocument/2006/relationships/hyperlink" Target="mailto:abe.bec@bigpond.com" TargetMode="External"/><Relationship Id="rId30" Type="http://schemas.openxmlformats.org/officeDocument/2006/relationships/hyperlink" Target="http://www.DrJoe.id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Faculty of Education, QUT.</Company>
  <LinksUpToDate>false</LinksUpToDate>
  <CharactersWithSpaces>8797</CharactersWithSpaces>
  <SharedDoc>false</SharedDoc>
  <HLinks>
    <vt:vector size="24" baseType="variant">
      <vt:variant>
        <vt:i4>4194354</vt:i4>
      </vt:variant>
      <vt:variant>
        <vt:i4>9</vt:i4>
      </vt:variant>
      <vt:variant>
        <vt:i4>0</vt:i4>
      </vt:variant>
      <vt:variant>
        <vt:i4>5</vt:i4>
      </vt:variant>
      <vt:variant>
        <vt:lpwstr>mailto:brownlee@qut.edu.au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mailto:J.Watters@qut.edu.au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http://www.mrjoe.com.au/</vt:lpwstr>
      </vt:variant>
      <vt:variant>
        <vt:lpwstr/>
      </vt:variant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http://www.mrjoe.com.au/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James J Watters</dc:creator>
  <cp:lastModifiedBy>Dr Joseph Ireland</cp:lastModifiedBy>
  <cp:revision>13</cp:revision>
  <cp:lastPrinted>2004-10-28T23:58:00Z</cp:lastPrinted>
  <dcterms:created xsi:type="dcterms:W3CDTF">2017-01-25T23:13:00Z</dcterms:created>
  <dcterms:modified xsi:type="dcterms:W3CDTF">2020-07-06T06:14:00Z</dcterms:modified>
</cp:coreProperties>
</file>